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AF739" w14:textId="7C3F1CAB" w:rsidR="00B92820" w:rsidRPr="00AF3B56" w:rsidRDefault="00AF3B56" w:rsidP="009E241B">
      <w:pPr>
        <w:jc w:val="center"/>
        <w:rPr>
          <w:sz w:val="28"/>
        </w:rPr>
      </w:pPr>
      <w:r w:rsidRPr="00AF3B56">
        <w:rPr>
          <w:sz w:val="28"/>
        </w:rPr>
        <w:t xml:space="preserve">The 2021 </w:t>
      </w:r>
      <w:r w:rsidR="00C0106B" w:rsidRPr="00AF3B56">
        <w:rPr>
          <w:sz w:val="28"/>
        </w:rPr>
        <w:t>Census coverage survey: s</w:t>
      </w:r>
      <w:r w:rsidR="009A1907" w:rsidRPr="00AF3B56">
        <w:rPr>
          <w:sz w:val="28"/>
        </w:rPr>
        <w:t xml:space="preserve">ample </w:t>
      </w:r>
      <w:r w:rsidR="00C0106B" w:rsidRPr="00AF3B56">
        <w:rPr>
          <w:sz w:val="28"/>
        </w:rPr>
        <w:t>a</w:t>
      </w:r>
      <w:r w:rsidR="009A1907" w:rsidRPr="00AF3B56">
        <w:rPr>
          <w:sz w:val="28"/>
        </w:rPr>
        <w:t>llocation strategy</w:t>
      </w:r>
    </w:p>
    <w:p w14:paraId="4738D5DA" w14:textId="77777777" w:rsidR="00C0106B" w:rsidRDefault="009A1907" w:rsidP="00C0106B">
      <w:pPr>
        <w:spacing w:before="200"/>
        <w:jc w:val="center"/>
        <w:rPr>
          <w:rFonts w:cstheme="minorHAnsi"/>
          <w:lang w:val="en-US"/>
        </w:rPr>
      </w:pPr>
      <w:r w:rsidRPr="009A1907">
        <w:rPr>
          <w:rFonts w:cstheme="minorHAnsi"/>
        </w:rPr>
        <w:t>Danielle Burke</w:t>
      </w:r>
      <w:r w:rsidR="003C5B7C">
        <w:rPr>
          <w:rFonts w:cstheme="minorHAnsi"/>
        </w:rPr>
        <w:t xml:space="preserve"> &amp; Viktor </w:t>
      </w:r>
      <w:proofErr w:type="spellStart"/>
      <w:r w:rsidR="00AE7C18" w:rsidRPr="009A1907">
        <w:rPr>
          <w:rFonts w:cstheme="minorHAnsi"/>
          <w:lang w:val="en-US"/>
        </w:rPr>
        <w:t>Račinskij</w:t>
      </w:r>
      <w:proofErr w:type="spellEnd"/>
    </w:p>
    <w:p w14:paraId="49D9925C" w14:textId="77777777" w:rsidR="00C0106B" w:rsidRDefault="00C0106B" w:rsidP="00C0106B">
      <w:pPr>
        <w:spacing w:before="200" w:after="0"/>
        <w:jc w:val="center"/>
        <w:rPr>
          <w:rFonts w:cstheme="minorHAnsi"/>
          <w:lang w:val="en-US"/>
        </w:rPr>
      </w:pPr>
      <w:r>
        <w:rPr>
          <w:rFonts w:cstheme="minorHAnsi"/>
          <w:lang w:val="en-US"/>
        </w:rPr>
        <w:t>Office for National Statistics</w:t>
      </w:r>
    </w:p>
    <w:p w14:paraId="77DB3499" w14:textId="6DF78CE1" w:rsidR="009A1907" w:rsidRDefault="009A1907" w:rsidP="009E241B">
      <w:pPr>
        <w:jc w:val="center"/>
        <w:rPr>
          <w:rFonts w:cstheme="minorHAnsi"/>
          <w:lang w:val="en-US"/>
        </w:rPr>
      </w:pPr>
      <w:r w:rsidRPr="009A1907">
        <w:rPr>
          <w:rFonts w:cstheme="minorHAnsi"/>
          <w:lang w:val="en-US"/>
        </w:rPr>
        <w:t>Titchfield, UK</w:t>
      </w:r>
    </w:p>
    <w:p w14:paraId="4CE490CB" w14:textId="1C463923" w:rsidR="00C04A66" w:rsidRPr="009A1907" w:rsidRDefault="00C04A66" w:rsidP="009E241B">
      <w:pPr>
        <w:jc w:val="center"/>
        <w:rPr>
          <w:rFonts w:cstheme="minorHAnsi"/>
          <w:lang w:val="en-US"/>
        </w:rPr>
      </w:pPr>
      <w:r>
        <w:rPr>
          <w:rFonts w:cstheme="minorHAnsi"/>
          <w:lang w:val="en-US"/>
        </w:rPr>
        <w:t>February 20, 2020</w:t>
      </w:r>
    </w:p>
    <w:p w14:paraId="3E7F9D92" w14:textId="3AB9511E" w:rsidR="008629D2" w:rsidRPr="009A1907" w:rsidRDefault="00272018" w:rsidP="009E241B">
      <w:pPr>
        <w:jc w:val="center"/>
        <w:rPr>
          <w:rFonts w:cstheme="minorHAnsi"/>
          <w:sz w:val="18"/>
          <w:szCs w:val="18"/>
          <w:lang w:val="en-US"/>
        </w:rPr>
      </w:pPr>
      <w:r>
        <w:rPr>
          <w:rFonts w:cstheme="minorHAnsi"/>
          <w:b/>
          <w:sz w:val="18"/>
          <w:szCs w:val="18"/>
          <w:lang w:val="en-US"/>
        </w:rPr>
        <w:t>Note</w:t>
      </w:r>
      <w:r w:rsidR="009A1907" w:rsidRPr="009A1907">
        <w:rPr>
          <w:rFonts w:cstheme="minorHAnsi"/>
          <w:b/>
          <w:sz w:val="18"/>
          <w:szCs w:val="18"/>
          <w:lang w:val="en-US"/>
        </w:rPr>
        <w:t>:</w:t>
      </w:r>
      <w:r w:rsidR="0087347E">
        <w:rPr>
          <w:rFonts w:cstheme="minorHAnsi"/>
          <w:sz w:val="18"/>
          <w:szCs w:val="18"/>
          <w:lang w:val="en-US"/>
        </w:rPr>
        <w:t xml:space="preserve"> </w:t>
      </w:r>
      <w:r w:rsidR="008629D2">
        <w:rPr>
          <w:rFonts w:cstheme="minorHAnsi"/>
          <w:sz w:val="18"/>
          <w:szCs w:val="18"/>
          <w:lang w:val="en-US"/>
        </w:rPr>
        <w:t>All results are subject to revision.</w:t>
      </w:r>
    </w:p>
    <w:p w14:paraId="573927A0" w14:textId="46B21465" w:rsidR="00015CA9" w:rsidRPr="00AF3B56" w:rsidRDefault="00015CA9" w:rsidP="00054100">
      <w:pPr>
        <w:spacing w:before="600"/>
        <w:jc w:val="both"/>
        <w:rPr>
          <w:sz w:val="24"/>
          <w:szCs w:val="28"/>
        </w:rPr>
      </w:pPr>
      <w:r w:rsidRPr="00AF3B56">
        <w:rPr>
          <w:sz w:val="24"/>
          <w:szCs w:val="28"/>
        </w:rPr>
        <w:t>EXECUTIVE SUMMARY</w:t>
      </w:r>
    </w:p>
    <w:p w14:paraId="1BC1B1CA" w14:textId="70CE46FB" w:rsidR="00ED21C4" w:rsidRPr="00ED21C4" w:rsidRDefault="00ED21C4" w:rsidP="00E8636D">
      <w:pPr>
        <w:spacing w:after="100"/>
        <w:jc w:val="both"/>
        <w:rPr>
          <w:i/>
          <w:lang w:val="en-US"/>
        </w:rPr>
      </w:pPr>
      <w:r w:rsidRPr="00ED21C4">
        <w:rPr>
          <w:i/>
          <w:lang w:val="en-US"/>
        </w:rPr>
        <w:t>Motivation</w:t>
      </w:r>
    </w:p>
    <w:p w14:paraId="2DB9A14E" w14:textId="33E25E29" w:rsidR="004E173A" w:rsidRDefault="004E173A" w:rsidP="00E8636D">
      <w:pPr>
        <w:spacing w:after="100"/>
        <w:jc w:val="both"/>
        <w:rPr>
          <w:lang w:val="en-US"/>
        </w:rPr>
      </w:pPr>
      <w:r>
        <w:rPr>
          <w:lang w:val="en-US"/>
        </w:rPr>
        <w:t>The</w:t>
      </w:r>
      <w:r w:rsidR="00C0106B">
        <w:rPr>
          <w:lang w:val="en-US"/>
        </w:rPr>
        <w:t xml:space="preserve"> way in which the</w:t>
      </w:r>
      <w:r>
        <w:rPr>
          <w:lang w:val="en-US"/>
        </w:rPr>
        <w:t xml:space="preserve"> </w:t>
      </w:r>
      <w:r w:rsidR="00C0106B">
        <w:rPr>
          <w:lang w:val="en-US"/>
        </w:rPr>
        <w:t xml:space="preserve">census coverage survey </w:t>
      </w:r>
      <w:r>
        <w:rPr>
          <w:lang w:val="en-US"/>
        </w:rPr>
        <w:t>sample</w:t>
      </w:r>
      <w:r w:rsidR="00C0106B">
        <w:rPr>
          <w:lang w:val="en-US"/>
        </w:rPr>
        <w:t xml:space="preserve"> is</w:t>
      </w:r>
      <w:r>
        <w:rPr>
          <w:lang w:val="en-US"/>
        </w:rPr>
        <w:t xml:space="preserve"> allocat</w:t>
      </w:r>
      <w:r w:rsidR="00C0106B">
        <w:rPr>
          <w:lang w:val="en-US"/>
        </w:rPr>
        <w:t>ed is a crucial part of its overall design</w:t>
      </w:r>
      <w:r>
        <w:rPr>
          <w:lang w:val="en-US"/>
        </w:rPr>
        <w:t xml:space="preserve"> </w:t>
      </w:r>
      <w:r w:rsidR="00C0106B">
        <w:rPr>
          <w:lang w:val="en-US"/>
        </w:rPr>
        <w:t xml:space="preserve">to enable coverage estimation. Changes to the 2021 Census mean that the sample allocation method needs </w:t>
      </w:r>
      <w:r w:rsidR="00FB4F40">
        <w:rPr>
          <w:lang w:val="en-US"/>
        </w:rPr>
        <w:t>re</w:t>
      </w:r>
      <w:r w:rsidR="00BD3D3A">
        <w:rPr>
          <w:lang w:val="en-US"/>
        </w:rPr>
        <w:t>assessing</w:t>
      </w:r>
      <w:r w:rsidR="00C0106B">
        <w:rPr>
          <w:lang w:val="en-US"/>
        </w:rPr>
        <w:t xml:space="preserve">. Data will be available quicker for the whole of England and Wales, which allows the coverage estimation strategy to use a generalized linear model approach. </w:t>
      </w:r>
      <w:r w:rsidR="00ED21C4">
        <w:rPr>
          <w:lang w:val="en-US"/>
        </w:rPr>
        <w:t>There will be bor</w:t>
      </w:r>
      <w:r w:rsidR="00C0106B">
        <w:rPr>
          <w:lang w:val="en-US"/>
        </w:rPr>
        <w:t xml:space="preserve">rowing of strength across areas, </w:t>
      </w:r>
      <w:r w:rsidR="00D437FB">
        <w:rPr>
          <w:lang w:val="en-US"/>
        </w:rPr>
        <w:t>hence</w:t>
      </w:r>
      <w:r w:rsidR="00C0106B">
        <w:rPr>
          <w:lang w:val="en-US"/>
        </w:rPr>
        <w:t xml:space="preserve"> there may be less requirement for optimal allocation (the method in 2011). Furthermore</w:t>
      </w:r>
      <w:r w:rsidR="005A23A6">
        <w:rPr>
          <w:lang w:val="en-US"/>
        </w:rPr>
        <w:t xml:space="preserve">, </w:t>
      </w:r>
      <w:r w:rsidR="00C0106B">
        <w:rPr>
          <w:lang w:val="en-US"/>
        </w:rPr>
        <w:t xml:space="preserve">the 2021 Census will be online first. </w:t>
      </w:r>
      <w:r w:rsidR="00D437FB">
        <w:rPr>
          <w:lang w:val="en-US"/>
        </w:rPr>
        <w:t>Therefore</w:t>
      </w:r>
      <w:r w:rsidR="00C0106B">
        <w:rPr>
          <w:lang w:val="en-US"/>
        </w:rPr>
        <w:t>, it is more likely that the patterns of response may differ from those observed in the 2011 Census.</w:t>
      </w:r>
    </w:p>
    <w:p w14:paraId="108CE2F7" w14:textId="77777777" w:rsidR="00ED21C4" w:rsidRPr="00ED21C4" w:rsidRDefault="00ED21C4" w:rsidP="00E8636D">
      <w:pPr>
        <w:spacing w:after="100"/>
        <w:jc w:val="both"/>
        <w:rPr>
          <w:i/>
          <w:lang w:val="en-US"/>
        </w:rPr>
      </w:pPr>
      <w:r w:rsidRPr="00ED21C4">
        <w:rPr>
          <w:i/>
          <w:lang w:val="en-US"/>
        </w:rPr>
        <w:t>Solution</w:t>
      </w:r>
    </w:p>
    <w:p w14:paraId="17C95A57" w14:textId="1451EB53" w:rsidR="00015CA9" w:rsidRDefault="00BD6A2D" w:rsidP="00E8636D">
      <w:pPr>
        <w:spacing w:after="100"/>
        <w:jc w:val="both"/>
        <w:rPr>
          <w:lang w:val="en-US"/>
        </w:rPr>
      </w:pPr>
      <w:r>
        <w:rPr>
          <w:lang w:val="en-US"/>
        </w:rPr>
        <w:t xml:space="preserve">The idea for the sample allocation in 2021 is still to spread the sample </w:t>
      </w:r>
      <w:r w:rsidR="005E080A">
        <w:rPr>
          <w:lang w:val="en-US"/>
        </w:rPr>
        <w:t>across all local authorities reflecting anticipated variations by hard to count, but to guard against over-optimizing to the 2011 Census response patterns</w:t>
      </w:r>
      <w:r>
        <w:rPr>
          <w:lang w:val="en-US"/>
        </w:rPr>
        <w:t xml:space="preserve">. </w:t>
      </w:r>
      <w:r w:rsidR="00FB4F40">
        <w:rPr>
          <w:lang w:val="en-US"/>
        </w:rPr>
        <w:t xml:space="preserve">In the context of the 2021 estimation strategy, </w:t>
      </w:r>
      <w:r w:rsidR="00D437FB">
        <w:rPr>
          <w:lang w:val="en-US"/>
        </w:rPr>
        <w:t xml:space="preserve">an equivalent </w:t>
      </w:r>
      <w:r w:rsidR="00054100">
        <w:rPr>
          <w:lang w:val="en-US"/>
        </w:rPr>
        <w:t>o</w:t>
      </w:r>
      <w:r w:rsidR="00C0106B">
        <w:rPr>
          <w:lang w:val="en-US"/>
        </w:rPr>
        <w:t>ptimal</w:t>
      </w:r>
      <w:r>
        <w:rPr>
          <w:lang w:val="en-US"/>
        </w:rPr>
        <w:t xml:space="preserve"> allocation approach </w:t>
      </w:r>
      <w:r w:rsidR="00BD3D3A">
        <w:rPr>
          <w:lang w:val="en-US"/>
        </w:rPr>
        <w:t xml:space="preserve">used in </w:t>
      </w:r>
      <w:r>
        <w:rPr>
          <w:lang w:val="en-US"/>
        </w:rPr>
        <w:t xml:space="preserve">2011 and </w:t>
      </w:r>
      <w:r w:rsidR="00054100">
        <w:rPr>
          <w:lang w:val="en-US"/>
        </w:rPr>
        <w:t xml:space="preserve">a </w:t>
      </w:r>
      <w:r w:rsidR="00C0106B">
        <w:rPr>
          <w:lang w:val="en-US"/>
        </w:rPr>
        <w:t>proportional</w:t>
      </w:r>
      <w:r>
        <w:rPr>
          <w:lang w:val="en-US"/>
        </w:rPr>
        <w:t xml:space="preserve"> allocation approach are </w:t>
      </w:r>
      <w:r w:rsidR="00ED21C4">
        <w:rPr>
          <w:lang w:val="en-US"/>
        </w:rPr>
        <w:t>considered</w:t>
      </w:r>
      <w:r w:rsidR="00FB4F40">
        <w:rPr>
          <w:lang w:val="en-US"/>
        </w:rPr>
        <w:t xml:space="preserve">, </w:t>
      </w:r>
      <w:r>
        <w:rPr>
          <w:lang w:val="en-US"/>
        </w:rPr>
        <w:t>as well as</w:t>
      </w:r>
      <w:r w:rsidR="00C0106B">
        <w:rPr>
          <w:lang w:val="en-US"/>
        </w:rPr>
        <w:t xml:space="preserve"> </w:t>
      </w:r>
      <w:r w:rsidR="00054100">
        <w:rPr>
          <w:lang w:val="en-US"/>
        </w:rPr>
        <w:t xml:space="preserve">a </w:t>
      </w:r>
      <w:r w:rsidR="00C0106B">
        <w:rPr>
          <w:lang w:val="en-US"/>
        </w:rPr>
        <w:t xml:space="preserve">hybrid optimal-proportional allocation </w:t>
      </w:r>
      <w:r w:rsidR="00D437FB">
        <w:rPr>
          <w:lang w:val="en-US"/>
        </w:rPr>
        <w:t>method</w:t>
      </w:r>
      <w:r>
        <w:rPr>
          <w:lang w:val="en-US"/>
        </w:rPr>
        <w:t>. This hybrid method is a compromise strategy</w:t>
      </w:r>
      <w:r w:rsidR="00580A94">
        <w:rPr>
          <w:lang w:val="en-US"/>
        </w:rPr>
        <w:t xml:space="preserve"> between the other two under consideration</w:t>
      </w:r>
      <w:r>
        <w:rPr>
          <w:lang w:val="en-US"/>
        </w:rPr>
        <w:t xml:space="preserve"> that ensures </w:t>
      </w:r>
      <w:r w:rsidR="00ED21C4">
        <w:rPr>
          <w:lang w:val="en-US"/>
        </w:rPr>
        <w:t>enough</w:t>
      </w:r>
      <w:r>
        <w:rPr>
          <w:lang w:val="en-US"/>
        </w:rPr>
        <w:t xml:space="preserve"> sample is allocated to all hard-to-count areas, </w:t>
      </w:r>
      <w:r w:rsidR="00623BE1">
        <w:rPr>
          <w:lang w:val="en-US"/>
        </w:rPr>
        <w:t xml:space="preserve">but </w:t>
      </w:r>
      <w:r>
        <w:rPr>
          <w:lang w:val="en-US"/>
        </w:rPr>
        <w:t xml:space="preserve">without allocating too closely to the patterns of response in 2011. Allocation methods are compared by observing </w:t>
      </w:r>
      <w:r w:rsidR="00D76415">
        <w:rPr>
          <w:lang w:val="en-US"/>
        </w:rPr>
        <w:t>variance of population total</w:t>
      </w:r>
      <w:r>
        <w:rPr>
          <w:lang w:val="en-US"/>
        </w:rPr>
        <w:t xml:space="preserve"> estimates</w:t>
      </w:r>
      <w:r w:rsidR="00054100">
        <w:rPr>
          <w:lang w:val="en-US"/>
        </w:rPr>
        <w:t xml:space="preserve"> </w:t>
      </w:r>
      <w:r w:rsidR="005A23A6">
        <w:rPr>
          <w:lang w:val="en-US"/>
        </w:rPr>
        <w:t>in</w:t>
      </w:r>
      <w:r w:rsidR="00054100">
        <w:rPr>
          <w:lang w:val="en-US"/>
        </w:rPr>
        <w:t xml:space="preserve"> simulation studies</w:t>
      </w:r>
      <w:r w:rsidR="00D76415">
        <w:rPr>
          <w:lang w:val="en-US"/>
        </w:rPr>
        <w:t xml:space="preserve">. Additionally, the </w:t>
      </w:r>
      <w:r>
        <w:rPr>
          <w:lang w:val="en-US"/>
        </w:rPr>
        <w:t>studies</w:t>
      </w:r>
      <w:r w:rsidR="00D76415">
        <w:rPr>
          <w:lang w:val="en-US"/>
        </w:rPr>
        <w:t xml:space="preserve"> </w:t>
      </w:r>
      <w:r w:rsidR="00054100">
        <w:rPr>
          <w:lang w:val="en-US"/>
        </w:rPr>
        <w:t>consider</w:t>
      </w:r>
      <w:r w:rsidR="00534D9B">
        <w:rPr>
          <w:lang w:val="en-US"/>
        </w:rPr>
        <w:t xml:space="preserve"> sampling fractions and maximum allocation constraints</w:t>
      </w:r>
      <w:r w:rsidR="00054100">
        <w:rPr>
          <w:lang w:val="en-US"/>
        </w:rPr>
        <w:t>.</w:t>
      </w:r>
    </w:p>
    <w:p w14:paraId="78E52DDF" w14:textId="4F5B06A4" w:rsidR="00534D9B" w:rsidRDefault="00BD6A2D" w:rsidP="00E8636D">
      <w:pPr>
        <w:spacing w:after="100"/>
        <w:jc w:val="both"/>
      </w:pPr>
      <w:r>
        <w:t>Overall, variances are small for all allocation methods with a generalized linear model approach. Generally, there are larger variances for proportional allocation.</w:t>
      </w:r>
      <w:r w:rsidR="005A23A6">
        <w:t xml:space="preserve"> </w:t>
      </w:r>
      <w:r w:rsidR="00FB4F40">
        <w:t>As desired, t</w:t>
      </w:r>
      <w:r>
        <w:t xml:space="preserve">here is very little difference observed </w:t>
      </w:r>
      <w:r w:rsidR="00FB4F40">
        <w:t>between the optimal and optimal-proportional approach</w:t>
      </w:r>
      <w:r w:rsidR="00D437FB">
        <w:t>es</w:t>
      </w:r>
      <w:r w:rsidR="00FB4F40">
        <w:t>.</w:t>
      </w:r>
      <w:r w:rsidR="00654ED6">
        <w:t xml:space="preserve"> </w:t>
      </w:r>
      <w:r w:rsidR="00534D9B">
        <w:t xml:space="preserve">Therefore, we </w:t>
      </w:r>
      <w:r w:rsidR="00E8636D">
        <w:t>recommend</w:t>
      </w:r>
      <w:r w:rsidR="00534D9B">
        <w:t xml:space="preserve"> the use of the hybrid optimal-proportional allocation method</w:t>
      </w:r>
      <w:r w:rsidR="00E8636D">
        <w:t xml:space="preserve"> for 2021</w:t>
      </w:r>
      <w:r w:rsidR="00534D9B">
        <w:t>.</w:t>
      </w:r>
    </w:p>
    <w:p w14:paraId="1298E1E7" w14:textId="7D5B3E58" w:rsidR="00BD6A2D" w:rsidRDefault="00E8636D" w:rsidP="00E8636D">
      <w:pPr>
        <w:spacing w:after="100"/>
        <w:jc w:val="both"/>
      </w:pPr>
      <w:r>
        <w:t>We propose the use of a maximum constraint due to negligible difference with and without the constraint for the 2021 estimation approach</w:t>
      </w:r>
      <w:r w:rsidR="00654ED6">
        <w:t>.</w:t>
      </w:r>
      <w:r w:rsidR="00534D9B">
        <w:t xml:space="preserve"> Constraints are</w:t>
      </w:r>
      <w:r>
        <w:t xml:space="preserve"> particularly</w:t>
      </w:r>
      <w:r w:rsidR="00534D9B">
        <w:t xml:space="preserve"> desirable to protect</w:t>
      </w:r>
      <w:r>
        <w:t xml:space="preserve"> </w:t>
      </w:r>
      <w:r w:rsidR="00534D9B">
        <w:t>against operational difficulties of having extremely large sample in specific areas.</w:t>
      </w:r>
    </w:p>
    <w:p w14:paraId="4796FA90" w14:textId="478DEA00" w:rsidR="00534D9B" w:rsidRDefault="00534D9B" w:rsidP="00E8636D">
      <w:pPr>
        <w:spacing w:after="100"/>
        <w:jc w:val="both"/>
      </w:pPr>
      <w:r>
        <w:t>Lastly, the findings support the recommendation of earlier work to propose the smaller secondary sampling fraction of 0.25 of postcodes from each sampled output area (from 0.5 in 2011).</w:t>
      </w:r>
    </w:p>
    <w:p w14:paraId="2A56D266" w14:textId="77777777" w:rsidR="005C2EB5" w:rsidRDefault="005C2EB5" w:rsidP="00E8636D">
      <w:pPr>
        <w:spacing w:after="100"/>
        <w:jc w:val="both"/>
      </w:pPr>
    </w:p>
    <w:p w14:paraId="2A551C6A" w14:textId="3737A8C1" w:rsidR="00015CA9" w:rsidRPr="005C2EB5" w:rsidRDefault="00015CA9" w:rsidP="005C2EB5">
      <w:pPr>
        <w:rPr>
          <w:rFonts w:eastAsiaTheme="majorEastAsia" w:cstheme="majorBidi"/>
          <w:color w:val="000000" w:themeColor="text1"/>
          <w:sz w:val="28"/>
          <w:szCs w:val="32"/>
        </w:rPr>
      </w:pPr>
      <w:r>
        <w:br w:type="page"/>
      </w:r>
    </w:p>
    <w:p w14:paraId="18183FB9" w14:textId="3B5CD1DF" w:rsidR="00E66EDA" w:rsidRPr="00E66EDA" w:rsidRDefault="00AF3B56" w:rsidP="00E66EDA">
      <w:pPr>
        <w:pStyle w:val="TOC1"/>
      </w:pPr>
      <w:r w:rsidRPr="00E66EDA">
        <w:lastRenderedPageBreak/>
        <w:t>CONTENTS</w:t>
      </w:r>
    </w:p>
    <w:p w14:paraId="60727AFB" w14:textId="46D94426" w:rsidR="00E66EDA" w:rsidRDefault="00E66EDA" w:rsidP="00E66EDA">
      <w:pPr>
        <w:pStyle w:val="TOC1"/>
        <w:rPr>
          <w:rFonts w:eastAsiaTheme="minorEastAsia"/>
          <w:noProof/>
          <w:lang w:eastAsia="en-GB"/>
        </w:rPr>
      </w:pPr>
      <w:r>
        <w:fldChar w:fldCharType="begin"/>
      </w:r>
      <w:r>
        <w:instrText xml:space="preserve"> TOC \o "1-3" \h \z \u </w:instrText>
      </w:r>
      <w:r>
        <w:fldChar w:fldCharType="separate"/>
      </w:r>
      <w:hyperlink w:anchor="_Toc33175504" w:history="1">
        <w:r w:rsidRPr="00E54C37">
          <w:rPr>
            <w:rStyle w:val="Hyperlink"/>
            <w:noProof/>
          </w:rPr>
          <w:t>1.</w:t>
        </w:r>
        <w:r>
          <w:rPr>
            <w:rFonts w:eastAsiaTheme="minorEastAsia"/>
            <w:noProof/>
            <w:lang w:eastAsia="en-GB"/>
          </w:rPr>
          <w:tab/>
        </w:r>
        <w:r w:rsidRPr="00E54C37">
          <w:rPr>
            <w:rStyle w:val="Hyperlink"/>
            <w:noProof/>
          </w:rPr>
          <w:t>INTRODUCTION</w:t>
        </w:r>
        <w:r>
          <w:rPr>
            <w:noProof/>
            <w:webHidden/>
          </w:rPr>
          <w:tab/>
        </w:r>
        <w:r>
          <w:rPr>
            <w:noProof/>
            <w:webHidden/>
          </w:rPr>
          <w:fldChar w:fldCharType="begin"/>
        </w:r>
        <w:r>
          <w:rPr>
            <w:noProof/>
            <w:webHidden/>
          </w:rPr>
          <w:instrText xml:space="preserve"> PAGEREF _Toc33175504 \h </w:instrText>
        </w:r>
        <w:r>
          <w:rPr>
            <w:noProof/>
            <w:webHidden/>
          </w:rPr>
        </w:r>
        <w:r>
          <w:rPr>
            <w:noProof/>
            <w:webHidden/>
          </w:rPr>
          <w:fldChar w:fldCharType="separate"/>
        </w:r>
        <w:r>
          <w:rPr>
            <w:noProof/>
            <w:webHidden/>
          </w:rPr>
          <w:t>2</w:t>
        </w:r>
        <w:r>
          <w:rPr>
            <w:noProof/>
            <w:webHidden/>
          </w:rPr>
          <w:fldChar w:fldCharType="end"/>
        </w:r>
      </w:hyperlink>
    </w:p>
    <w:p w14:paraId="22E4E0ED" w14:textId="1094972E" w:rsidR="00E66EDA" w:rsidRDefault="00534911">
      <w:pPr>
        <w:pStyle w:val="TOC2"/>
        <w:tabs>
          <w:tab w:val="left" w:pos="880"/>
          <w:tab w:val="right" w:leader="dot" w:pos="9016"/>
        </w:tabs>
        <w:rPr>
          <w:noProof/>
        </w:rPr>
      </w:pPr>
      <w:hyperlink w:anchor="_Toc33175505" w:history="1">
        <w:r w:rsidR="00E66EDA" w:rsidRPr="00E54C37">
          <w:rPr>
            <w:rStyle w:val="Hyperlink"/>
            <w:noProof/>
          </w:rPr>
          <w:t>1.1.</w:t>
        </w:r>
        <w:r w:rsidR="00E66EDA">
          <w:rPr>
            <w:noProof/>
          </w:rPr>
          <w:tab/>
        </w:r>
        <w:r w:rsidR="00E66EDA" w:rsidRPr="00E54C37">
          <w:rPr>
            <w:rStyle w:val="Hyperlink"/>
            <w:noProof/>
          </w:rPr>
          <w:t>CCS 2021 design</w:t>
        </w:r>
        <w:r w:rsidR="00E66EDA">
          <w:rPr>
            <w:noProof/>
            <w:webHidden/>
          </w:rPr>
          <w:tab/>
        </w:r>
        <w:r w:rsidR="00E66EDA">
          <w:rPr>
            <w:noProof/>
            <w:webHidden/>
          </w:rPr>
          <w:fldChar w:fldCharType="begin"/>
        </w:r>
        <w:r w:rsidR="00E66EDA">
          <w:rPr>
            <w:noProof/>
            <w:webHidden/>
          </w:rPr>
          <w:instrText xml:space="preserve"> PAGEREF _Toc33175505 \h </w:instrText>
        </w:r>
        <w:r w:rsidR="00E66EDA">
          <w:rPr>
            <w:noProof/>
            <w:webHidden/>
          </w:rPr>
        </w:r>
        <w:r w:rsidR="00E66EDA">
          <w:rPr>
            <w:noProof/>
            <w:webHidden/>
          </w:rPr>
          <w:fldChar w:fldCharType="separate"/>
        </w:r>
        <w:r w:rsidR="00E66EDA">
          <w:rPr>
            <w:noProof/>
            <w:webHidden/>
          </w:rPr>
          <w:t>2</w:t>
        </w:r>
        <w:r w:rsidR="00E66EDA">
          <w:rPr>
            <w:noProof/>
            <w:webHidden/>
          </w:rPr>
          <w:fldChar w:fldCharType="end"/>
        </w:r>
      </w:hyperlink>
    </w:p>
    <w:p w14:paraId="4195B399" w14:textId="25B0B656" w:rsidR="00E66EDA" w:rsidRDefault="00534911">
      <w:pPr>
        <w:pStyle w:val="TOC2"/>
        <w:tabs>
          <w:tab w:val="left" w:pos="880"/>
          <w:tab w:val="right" w:leader="dot" w:pos="9016"/>
        </w:tabs>
        <w:rPr>
          <w:noProof/>
        </w:rPr>
      </w:pPr>
      <w:hyperlink w:anchor="_Toc33175506" w:history="1">
        <w:r w:rsidR="00E66EDA" w:rsidRPr="00E54C37">
          <w:rPr>
            <w:rStyle w:val="Hyperlink"/>
            <w:noProof/>
          </w:rPr>
          <w:t>1.2.</w:t>
        </w:r>
        <w:r w:rsidR="00E66EDA">
          <w:rPr>
            <w:noProof/>
          </w:rPr>
          <w:tab/>
        </w:r>
        <w:r w:rsidR="00E66EDA" w:rsidRPr="00E54C37">
          <w:rPr>
            <w:rStyle w:val="Hyperlink"/>
            <w:noProof/>
          </w:rPr>
          <w:t>Sample allocation</w:t>
        </w:r>
        <w:r w:rsidR="00E66EDA">
          <w:rPr>
            <w:noProof/>
            <w:webHidden/>
          </w:rPr>
          <w:tab/>
        </w:r>
        <w:r w:rsidR="00E66EDA">
          <w:rPr>
            <w:noProof/>
            <w:webHidden/>
          </w:rPr>
          <w:fldChar w:fldCharType="begin"/>
        </w:r>
        <w:r w:rsidR="00E66EDA">
          <w:rPr>
            <w:noProof/>
            <w:webHidden/>
          </w:rPr>
          <w:instrText xml:space="preserve"> PAGEREF _Toc33175506 \h </w:instrText>
        </w:r>
        <w:r w:rsidR="00E66EDA">
          <w:rPr>
            <w:noProof/>
            <w:webHidden/>
          </w:rPr>
        </w:r>
        <w:r w:rsidR="00E66EDA">
          <w:rPr>
            <w:noProof/>
            <w:webHidden/>
          </w:rPr>
          <w:fldChar w:fldCharType="separate"/>
        </w:r>
        <w:r w:rsidR="00E66EDA">
          <w:rPr>
            <w:noProof/>
            <w:webHidden/>
          </w:rPr>
          <w:t>3</w:t>
        </w:r>
        <w:r w:rsidR="00E66EDA">
          <w:rPr>
            <w:noProof/>
            <w:webHidden/>
          </w:rPr>
          <w:fldChar w:fldCharType="end"/>
        </w:r>
      </w:hyperlink>
    </w:p>
    <w:p w14:paraId="2717C3B5" w14:textId="5DFE77B8" w:rsidR="00E66EDA" w:rsidRDefault="00534911" w:rsidP="00E66EDA">
      <w:pPr>
        <w:pStyle w:val="TOC1"/>
        <w:rPr>
          <w:rFonts w:eastAsiaTheme="minorEastAsia"/>
          <w:noProof/>
          <w:lang w:eastAsia="en-GB"/>
        </w:rPr>
      </w:pPr>
      <w:hyperlink w:anchor="_Toc33175507" w:history="1">
        <w:r w:rsidR="00E66EDA" w:rsidRPr="00E54C37">
          <w:rPr>
            <w:rStyle w:val="Hyperlink"/>
            <w:noProof/>
          </w:rPr>
          <w:t>2.</w:t>
        </w:r>
        <w:r w:rsidR="00E66EDA">
          <w:rPr>
            <w:rFonts w:eastAsiaTheme="minorEastAsia"/>
            <w:noProof/>
            <w:lang w:eastAsia="en-GB"/>
          </w:rPr>
          <w:tab/>
        </w:r>
        <w:r w:rsidR="00E66EDA" w:rsidRPr="00E54C37">
          <w:rPr>
            <w:rStyle w:val="Hyperlink"/>
            <w:noProof/>
          </w:rPr>
          <w:t>SAMPLE ALLOCATION METHOD IN CCS 2011</w:t>
        </w:r>
        <w:r w:rsidR="00E66EDA">
          <w:rPr>
            <w:noProof/>
            <w:webHidden/>
          </w:rPr>
          <w:tab/>
        </w:r>
        <w:r w:rsidR="00E66EDA">
          <w:rPr>
            <w:noProof/>
            <w:webHidden/>
          </w:rPr>
          <w:fldChar w:fldCharType="begin"/>
        </w:r>
        <w:r w:rsidR="00E66EDA">
          <w:rPr>
            <w:noProof/>
            <w:webHidden/>
          </w:rPr>
          <w:instrText xml:space="preserve"> PAGEREF _Toc33175507 \h </w:instrText>
        </w:r>
        <w:r w:rsidR="00E66EDA">
          <w:rPr>
            <w:noProof/>
            <w:webHidden/>
          </w:rPr>
        </w:r>
        <w:r w:rsidR="00E66EDA">
          <w:rPr>
            <w:noProof/>
            <w:webHidden/>
          </w:rPr>
          <w:fldChar w:fldCharType="separate"/>
        </w:r>
        <w:r w:rsidR="00E66EDA">
          <w:rPr>
            <w:noProof/>
            <w:webHidden/>
          </w:rPr>
          <w:t>3</w:t>
        </w:r>
        <w:r w:rsidR="00E66EDA">
          <w:rPr>
            <w:noProof/>
            <w:webHidden/>
          </w:rPr>
          <w:fldChar w:fldCharType="end"/>
        </w:r>
      </w:hyperlink>
    </w:p>
    <w:p w14:paraId="55BBC966" w14:textId="18D779AB" w:rsidR="00E66EDA" w:rsidRDefault="00534911" w:rsidP="00E66EDA">
      <w:pPr>
        <w:pStyle w:val="TOC1"/>
        <w:rPr>
          <w:rFonts w:eastAsiaTheme="minorEastAsia"/>
          <w:noProof/>
          <w:lang w:eastAsia="en-GB"/>
        </w:rPr>
      </w:pPr>
      <w:hyperlink w:anchor="_Toc33175508" w:history="1">
        <w:r w:rsidR="00E66EDA" w:rsidRPr="00E54C37">
          <w:rPr>
            <w:rStyle w:val="Hyperlink"/>
            <w:noProof/>
          </w:rPr>
          <w:t>3.</w:t>
        </w:r>
        <w:r w:rsidR="00E66EDA">
          <w:rPr>
            <w:rFonts w:eastAsiaTheme="minorEastAsia"/>
            <w:noProof/>
            <w:lang w:eastAsia="en-GB"/>
          </w:rPr>
          <w:tab/>
        </w:r>
        <w:r w:rsidR="00E66EDA" w:rsidRPr="00E54C37">
          <w:rPr>
            <w:rStyle w:val="Hyperlink"/>
            <w:noProof/>
          </w:rPr>
          <w:t>SAMPLE ALLOCATION METHOD IN CCS 2021</w:t>
        </w:r>
        <w:r w:rsidR="00E66EDA">
          <w:rPr>
            <w:noProof/>
            <w:webHidden/>
          </w:rPr>
          <w:tab/>
        </w:r>
        <w:r w:rsidR="00E66EDA">
          <w:rPr>
            <w:noProof/>
            <w:webHidden/>
          </w:rPr>
          <w:fldChar w:fldCharType="begin"/>
        </w:r>
        <w:r w:rsidR="00E66EDA">
          <w:rPr>
            <w:noProof/>
            <w:webHidden/>
          </w:rPr>
          <w:instrText xml:space="preserve"> PAGEREF _Toc33175508 \h </w:instrText>
        </w:r>
        <w:r w:rsidR="00E66EDA">
          <w:rPr>
            <w:noProof/>
            <w:webHidden/>
          </w:rPr>
        </w:r>
        <w:r w:rsidR="00E66EDA">
          <w:rPr>
            <w:noProof/>
            <w:webHidden/>
          </w:rPr>
          <w:fldChar w:fldCharType="separate"/>
        </w:r>
        <w:r w:rsidR="00E66EDA">
          <w:rPr>
            <w:noProof/>
            <w:webHidden/>
          </w:rPr>
          <w:t>4</w:t>
        </w:r>
        <w:r w:rsidR="00E66EDA">
          <w:rPr>
            <w:noProof/>
            <w:webHidden/>
          </w:rPr>
          <w:fldChar w:fldCharType="end"/>
        </w:r>
      </w:hyperlink>
    </w:p>
    <w:p w14:paraId="202A354F" w14:textId="588F6128" w:rsidR="00E66EDA" w:rsidRDefault="00534911">
      <w:pPr>
        <w:pStyle w:val="TOC2"/>
        <w:tabs>
          <w:tab w:val="left" w:pos="880"/>
          <w:tab w:val="right" w:leader="dot" w:pos="9016"/>
        </w:tabs>
        <w:rPr>
          <w:noProof/>
        </w:rPr>
      </w:pPr>
      <w:hyperlink w:anchor="_Toc33175509" w:history="1">
        <w:r w:rsidR="00E66EDA" w:rsidRPr="00E54C37">
          <w:rPr>
            <w:rStyle w:val="Hyperlink"/>
            <w:noProof/>
          </w:rPr>
          <w:t>3.1.</w:t>
        </w:r>
        <w:r w:rsidR="00E66EDA">
          <w:rPr>
            <w:noProof/>
          </w:rPr>
          <w:tab/>
        </w:r>
        <w:r w:rsidR="00E66EDA" w:rsidRPr="00E54C37">
          <w:rPr>
            <w:rStyle w:val="Hyperlink"/>
            <w:noProof/>
          </w:rPr>
          <w:t>Simulation study: sampling design, sample allocation, and estimation</w:t>
        </w:r>
        <w:r w:rsidR="00E66EDA">
          <w:rPr>
            <w:noProof/>
            <w:webHidden/>
          </w:rPr>
          <w:tab/>
        </w:r>
        <w:r w:rsidR="00E66EDA">
          <w:rPr>
            <w:noProof/>
            <w:webHidden/>
          </w:rPr>
          <w:fldChar w:fldCharType="begin"/>
        </w:r>
        <w:r w:rsidR="00E66EDA">
          <w:rPr>
            <w:noProof/>
            <w:webHidden/>
          </w:rPr>
          <w:instrText xml:space="preserve"> PAGEREF _Toc33175509 \h </w:instrText>
        </w:r>
        <w:r w:rsidR="00E66EDA">
          <w:rPr>
            <w:noProof/>
            <w:webHidden/>
          </w:rPr>
        </w:r>
        <w:r w:rsidR="00E66EDA">
          <w:rPr>
            <w:noProof/>
            <w:webHidden/>
          </w:rPr>
          <w:fldChar w:fldCharType="separate"/>
        </w:r>
        <w:r w:rsidR="00E66EDA">
          <w:rPr>
            <w:noProof/>
            <w:webHidden/>
          </w:rPr>
          <w:t>4</w:t>
        </w:r>
        <w:r w:rsidR="00E66EDA">
          <w:rPr>
            <w:noProof/>
            <w:webHidden/>
          </w:rPr>
          <w:fldChar w:fldCharType="end"/>
        </w:r>
      </w:hyperlink>
    </w:p>
    <w:p w14:paraId="0E4BD6B8" w14:textId="4354985A" w:rsidR="00E66EDA" w:rsidRDefault="00534911">
      <w:pPr>
        <w:pStyle w:val="TOC2"/>
        <w:tabs>
          <w:tab w:val="left" w:pos="880"/>
          <w:tab w:val="right" w:leader="dot" w:pos="9016"/>
        </w:tabs>
        <w:rPr>
          <w:noProof/>
        </w:rPr>
      </w:pPr>
      <w:hyperlink w:anchor="_Toc33175510" w:history="1">
        <w:r w:rsidR="00E66EDA" w:rsidRPr="00E54C37">
          <w:rPr>
            <w:rStyle w:val="Hyperlink"/>
            <w:noProof/>
          </w:rPr>
          <w:t>3.2.</w:t>
        </w:r>
        <w:r w:rsidR="00E66EDA">
          <w:rPr>
            <w:noProof/>
          </w:rPr>
          <w:tab/>
        </w:r>
        <w:r w:rsidR="00E66EDA" w:rsidRPr="00E54C37">
          <w:rPr>
            <w:rStyle w:val="Hyperlink"/>
            <w:noProof/>
          </w:rPr>
          <w:t>Sample allocation methods under consideration</w:t>
        </w:r>
        <w:r w:rsidR="00E66EDA">
          <w:rPr>
            <w:noProof/>
            <w:webHidden/>
          </w:rPr>
          <w:tab/>
        </w:r>
        <w:r w:rsidR="00E66EDA">
          <w:rPr>
            <w:noProof/>
            <w:webHidden/>
          </w:rPr>
          <w:fldChar w:fldCharType="begin"/>
        </w:r>
        <w:r w:rsidR="00E66EDA">
          <w:rPr>
            <w:noProof/>
            <w:webHidden/>
          </w:rPr>
          <w:instrText xml:space="preserve"> PAGEREF _Toc33175510 \h </w:instrText>
        </w:r>
        <w:r w:rsidR="00E66EDA">
          <w:rPr>
            <w:noProof/>
            <w:webHidden/>
          </w:rPr>
        </w:r>
        <w:r w:rsidR="00E66EDA">
          <w:rPr>
            <w:noProof/>
            <w:webHidden/>
          </w:rPr>
          <w:fldChar w:fldCharType="separate"/>
        </w:r>
        <w:r w:rsidR="00E66EDA">
          <w:rPr>
            <w:noProof/>
            <w:webHidden/>
          </w:rPr>
          <w:t>5</w:t>
        </w:r>
        <w:r w:rsidR="00E66EDA">
          <w:rPr>
            <w:noProof/>
            <w:webHidden/>
          </w:rPr>
          <w:fldChar w:fldCharType="end"/>
        </w:r>
      </w:hyperlink>
    </w:p>
    <w:p w14:paraId="0E78FB1B" w14:textId="5F941591" w:rsidR="00E66EDA" w:rsidRDefault="00534911">
      <w:pPr>
        <w:pStyle w:val="TOC2"/>
        <w:tabs>
          <w:tab w:val="left" w:pos="880"/>
          <w:tab w:val="right" w:leader="dot" w:pos="9016"/>
        </w:tabs>
        <w:rPr>
          <w:noProof/>
        </w:rPr>
      </w:pPr>
      <w:hyperlink w:anchor="_Toc33175511" w:history="1">
        <w:r w:rsidR="00E66EDA" w:rsidRPr="00E54C37">
          <w:rPr>
            <w:rStyle w:val="Hyperlink"/>
            <w:noProof/>
          </w:rPr>
          <w:t>3.3.</w:t>
        </w:r>
        <w:r w:rsidR="00E66EDA">
          <w:rPr>
            <w:noProof/>
          </w:rPr>
          <w:tab/>
        </w:r>
        <w:r w:rsidR="00E66EDA" w:rsidRPr="00E54C37">
          <w:rPr>
            <w:rStyle w:val="Hyperlink"/>
            <w:noProof/>
          </w:rPr>
          <w:t>Results from simulation study</w:t>
        </w:r>
        <w:r w:rsidR="00E66EDA">
          <w:rPr>
            <w:noProof/>
            <w:webHidden/>
          </w:rPr>
          <w:tab/>
        </w:r>
        <w:r w:rsidR="00E66EDA">
          <w:rPr>
            <w:noProof/>
            <w:webHidden/>
          </w:rPr>
          <w:fldChar w:fldCharType="begin"/>
        </w:r>
        <w:r w:rsidR="00E66EDA">
          <w:rPr>
            <w:noProof/>
            <w:webHidden/>
          </w:rPr>
          <w:instrText xml:space="preserve"> PAGEREF _Toc33175511 \h </w:instrText>
        </w:r>
        <w:r w:rsidR="00E66EDA">
          <w:rPr>
            <w:noProof/>
            <w:webHidden/>
          </w:rPr>
        </w:r>
        <w:r w:rsidR="00E66EDA">
          <w:rPr>
            <w:noProof/>
            <w:webHidden/>
          </w:rPr>
          <w:fldChar w:fldCharType="separate"/>
        </w:r>
        <w:r w:rsidR="00E66EDA">
          <w:rPr>
            <w:noProof/>
            <w:webHidden/>
          </w:rPr>
          <w:t>6</w:t>
        </w:r>
        <w:r w:rsidR="00E66EDA">
          <w:rPr>
            <w:noProof/>
            <w:webHidden/>
          </w:rPr>
          <w:fldChar w:fldCharType="end"/>
        </w:r>
      </w:hyperlink>
    </w:p>
    <w:p w14:paraId="5245FF5E" w14:textId="19D39282" w:rsidR="00E66EDA" w:rsidRDefault="00534911">
      <w:pPr>
        <w:pStyle w:val="TOC2"/>
        <w:tabs>
          <w:tab w:val="left" w:pos="880"/>
          <w:tab w:val="right" w:leader="dot" w:pos="9016"/>
        </w:tabs>
        <w:rPr>
          <w:rStyle w:val="Hyperlink"/>
          <w:noProof/>
        </w:rPr>
      </w:pPr>
      <w:hyperlink w:anchor="_Toc33175512" w:history="1">
        <w:r w:rsidR="00E66EDA" w:rsidRPr="00E54C37">
          <w:rPr>
            <w:rStyle w:val="Hyperlink"/>
            <w:noProof/>
          </w:rPr>
          <w:t>3.4.</w:t>
        </w:r>
        <w:r w:rsidR="00E66EDA">
          <w:rPr>
            <w:noProof/>
          </w:rPr>
          <w:tab/>
        </w:r>
        <w:r w:rsidR="00E66EDA" w:rsidRPr="00E54C37">
          <w:rPr>
            <w:rStyle w:val="Hyperlink"/>
            <w:noProof/>
          </w:rPr>
          <w:t>Discussion</w:t>
        </w:r>
        <w:r w:rsidR="00E66EDA">
          <w:rPr>
            <w:noProof/>
            <w:webHidden/>
          </w:rPr>
          <w:tab/>
        </w:r>
        <w:r w:rsidR="00E66EDA">
          <w:rPr>
            <w:noProof/>
            <w:webHidden/>
          </w:rPr>
          <w:fldChar w:fldCharType="begin"/>
        </w:r>
        <w:r w:rsidR="00E66EDA">
          <w:rPr>
            <w:noProof/>
            <w:webHidden/>
          </w:rPr>
          <w:instrText xml:space="preserve"> PAGEREF _Toc33175512 \h </w:instrText>
        </w:r>
        <w:r w:rsidR="00E66EDA">
          <w:rPr>
            <w:noProof/>
            <w:webHidden/>
          </w:rPr>
        </w:r>
        <w:r w:rsidR="00E66EDA">
          <w:rPr>
            <w:noProof/>
            <w:webHidden/>
          </w:rPr>
          <w:fldChar w:fldCharType="separate"/>
        </w:r>
        <w:r w:rsidR="00E66EDA">
          <w:rPr>
            <w:noProof/>
            <w:webHidden/>
          </w:rPr>
          <w:t>30</w:t>
        </w:r>
        <w:r w:rsidR="00E66EDA">
          <w:rPr>
            <w:noProof/>
            <w:webHidden/>
          </w:rPr>
          <w:fldChar w:fldCharType="end"/>
        </w:r>
      </w:hyperlink>
    </w:p>
    <w:p w14:paraId="64A84F41" w14:textId="27F55C23" w:rsidR="00E66EDA" w:rsidRDefault="00E66EDA">
      <w:pPr>
        <w:rPr>
          <w:noProof/>
        </w:rPr>
      </w:pPr>
      <w:r>
        <w:rPr>
          <w:noProof/>
        </w:rPr>
        <w:br w:type="page"/>
      </w:r>
    </w:p>
    <w:p w14:paraId="533F4924" w14:textId="36EA4AC3" w:rsidR="00B92820" w:rsidRPr="00A634BA" w:rsidRDefault="00E66EDA" w:rsidP="00670531">
      <w:pPr>
        <w:pStyle w:val="Heading1"/>
        <w:jc w:val="both"/>
      </w:pPr>
      <w:r>
        <w:lastRenderedPageBreak/>
        <w:fldChar w:fldCharType="end"/>
      </w:r>
      <w:bookmarkStart w:id="0" w:name="_Toc33175504"/>
      <w:r w:rsidR="00AB35EF" w:rsidRPr="00A634BA">
        <w:t>INTRODUCTION</w:t>
      </w:r>
      <w:bookmarkEnd w:id="0"/>
    </w:p>
    <w:p w14:paraId="3DE5BC46" w14:textId="094D51BD" w:rsidR="00631BFD" w:rsidRDefault="00631BFD" w:rsidP="00670531">
      <w:pPr>
        <w:jc w:val="both"/>
      </w:pPr>
      <w:r>
        <w:t xml:space="preserve">The sample design of the Census Coverage Survey (CCS) is a critical part of the methodology for assessing coverage. The design sets out the sampling strategy, including the sample size, allocation, which units to sample, and stratification. </w:t>
      </w:r>
      <w:r w:rsidRPr="00BC701C">
        <w:t xml:space="preserve">This paper presents </w:t>
      </w:r>
      <w:r w:rsidR="00C73A9E">
        <w:t>the</w:t>
      </w:r>
      <w:r w:rsidRPr="00BC701C">
        <w:t xml:space="preserve"> </w:t>
      </w:r>
      <w:r w:rsidR="0023332B">
        <w:t>findings so far on</w:t>
      </w:r>
      <w:r w:rsidR="00BC701C" w:rsidRPr="00BC701C">
        <w:t xml:space="preserve"> </w:t>
      </w:r>
      <w:r w:rsidRPr="0039618C">
        <w:t>the allocation strategy</w:t>
      </w:r>
      <w:r w:rsidR="0039618C" w:rsidRPr="0039618C">
        <w:t xml:space="preserve"> for the 2021</w:t>
      </w:r>
      <w:r w:rsidR="0039618C" w:rsidRPr="00BC701C">
        <w:t xml:space="preserve"> </w:t>
      </w:r>
      <w:r w:rsidR="0023332B">
        <w:t>CCS and</w:t>
      </w:r>
      <w:r w:rsidR="0039618C" w:rsidRPr="0039618C">
        <w:t xml:space="preserve"> </w:t>
      </w:r>
      <w:r w:rsidR="0023332B">
        <w:t>corresponding</w:t>
      </w:r>
      <w:r w:rsidR="00FC6415" w:rsidRPr="0039618C">
        <w:t xml:space="preserve"> sampling fractions</w:t>
      </w:r>
      <w:r w:rsidRPr="00BC701C">
        <w:t>.</w:t>
      </w:r>
    </w:p>
    <w:p w14:paraId="343CEABD" w14:textId="744DD61F" w:rsidR="00503A3F" w:rsidRDefault="00D9526F" w:rsidP="00670531">
      <w:pPr>
        <w:pStyle w:val="Heading2"/>
        <w:numPr>
          <w:ilvl w:val="1"/>
          <w:numId w:val="27"/>
        </w:numPr>
        <w:jc w:val="both"/>
      </w:pPr>
      <w:bookmarkStart w:id="1" w:name="_Toc33175505"/>
      <w:r>
        <w:t>CCS</w:t>
      </w:r>
      <w:r w:rsidR="00503A3F">
        <w:t xml:space="preserve"> </w:t>
      </w:r>
      <w:r>
        <w:t xml:space="preserve">2021 </w:t>
      </w:r>
      <w:r w:rsidR="00503A3F">
        <w:t>design</w:t>
      </w:r>
      <w:bookmarkEnd w:id="1"/>
    </w:p>
    <w:p w14:paraId="6426AE89" w14:textId="1F239CA3" w:rsidR="00B92820" w:rsidRDefault="00B92820" w:rsidP="00670531">
      <w:pPr>
        <w:jc w:val="both"/>
      </w:pPr>
      <w:r>
        <w:t>The work to develop the CCS design has been through several iterations and reviews of both internal and external experts. The key principle behind the design is to use the information obtained in 2001 and 2011 to improve the sampling strategy, whilst at the same time guarding against over-optimising for the 2011 Census data. The work so far has culminated in the decisions outlined below</w:t>
      </w:r>
      <w:r w:rsidR="00B30AE3">
        <w:t xml:space="preserve"> (ONS, 2018)</w:t>
      </w:r>
      <w:r>
        <w:t>.</w:t>
      </w:r>
    </w:p>
    <w:p w14:paraId="1FF5CD86" w14:textId="77777777" w:rsidR="00621EC4" w:rsidRDefault="008B29F3" w:rsidP="00670531">
      <w:pPr>
        <w:pStyle w:val="ListParagraph"/>
        <w:numPr>
          <w:ilvl w:val="0"/>
          <w:numId w:val="12"/>
        </w:numPr>
        <w:jc w:val="both"/>
      </w:pPr>
      <w:r w:rsidRPr="00621EC4">
        <w:t>T</w:t>
      </w:r>
      <w:r w:rsidR="00B92820" w:rsidRPr="00621EC4">
        <w:t xml:space="preserve">he CCS sample design is a two-stage approach </w:t>
      </w:r>
      <w:r w:rsidR="007922AA" w:rsidRPr="00621EC4">
        <w:t xml:space="preserve">in which </w:t>
      </w:r>
      <w:r w:rsidR="00B92820" w:rsidRPr="00621EC4">
        <w:t xml:space="preserve">output areas (OAs) </w:t>
      </w:r>
      <w:r w:rsidR="007922AA" w:rsidRPr="00621EC4">
        <w:t>are</w:t>
      </w:r>
      <w:r w:rsidR="00B92820" w:rsidRPr="00621EC4">
        <w:t xml:space="preserve"> the primary sampling units (PSUs) and </w:t>
      </w:r>
      <w:r w:rsidR="007922AA" w:rsidRPr="00621EC4">
        <w:t xml:space="preserve">postcodes are the </w:t>
      </w:r>
      <w:r w:rsidR="00B92820" w:rsidRPr="00621EC4">
        <w:t>secondary (final) sampling units (SSUs).</w:t>
      </w:r>
    </w:p>
    <w:p w14:paraId="7186FEEA" w14:textId="664B9AF3" w:rsidR="00B92820" w:rsidRPr="00B92820" w:rsidRDefault="00B92820" w:rsidP="00670531">
      <w:pPr>
        <w:pStyle w:val="ListParagraph"/>
        <w:numPr>
          <w:ilvl w:val="0"/>
          <w:numId w:val="12"/>
        </w:numPr>
        <w:jc w:val="both"/>
      </w:pPr>
      <w:r w:rsidRPr="00B92820">
        <w:t>The stratification variables are the same as in 2011 with local authority (LA) as the primary geographical stratification, and the secondary stratification will be an updated version of the 5-level hard-to-count (HtC) index with a 40%, 40%, 10%, 8%, 2% distribution of the hard-to-count score. The updated</w:t>
      </w:r>
      <w:r>
        <w:t xml:space="preserve"> version of the HtC index </w:t>
      </w:r>
      <w:r w:rsidRPr="00B92820">
        <w:t>is the same index that is developed for the planning of the 2021 Census field follow-up.</w:t>
      </w:r>
    </w:p>
    <w:p w14:paraId="573F417D" w14:textId="7EA38652" w:rsidR="00BF697B" w:rsidRDefault="00B92820" w:rsidP="00670531">
      <w:pPr>
        <w:pStyle w:val="ListParagraph"/>
        <w:numPr>
          <w:ilvl w:val="0"/>
          <w:numId w:val="13"/>
        </w:numPr>
        <w:jc w:val="both"/>
      </w:pPr>
      <w:r w:rsidRPr="00B92820">
        <w:t>The overall sample size (i.e. the overall number</w:t>
      </w:r>
      <w:r>
        <w:t xml:space="preserve"> of households) </w:t>
      </w:r>
      <w:r w:rsidRPr="00621EC4">
        <w:t>is the same as in 2011</w:t>
      </w:r>
      <w:r w:rsidR="00FC6415">
        <w:t>, which is approximately 335,000 households</w:t>
      </w:r>
      <w:r>
        <w:t>. However, for CCS fieldwork planning purposes the suggestion is to work with a range of (for example) ± 10,000 households, rather than a fixed number, because the sample size is fixed at the output area level, rather than a fixed number of households.</w:t>
      </w:r>
    </w:p>
    <w:p w14:paraId="347D2C4D" w14:textId="4F6666EA" w:rsidR="00743B53" w:rsidRDefault="00743B53" w:rsidP="00670531">
      <w:pPr>
        <w:jc w:val="both"/>
      </w:pPr>
      <w:r>
        <w:t>Outstanding decisions</w:t>
      </w:r>
      <w:r w:rsidR="00DC6CD5">
        <w:t xml:space="preserve"> considered in this paper</w:t>
      </w:r>
    </w:p>
    <w:p w14:paraId="6030D3C7" w14:textId="781BE176" w:rsidR="00FD690E" w:rsidRDefault="00FD690E" w:rsidP="00670531">
      <w:pPr>
        <w:pStyle w:val="ListParagraph"/>
        <w:numPr>
          <w:ilvl w:val="0"/>
          <w:numId w:val="13"/>
        </w:numPr>
        <w:jc w:val="both"/>
      </w:pPr>
      <w:r>
        <w:t>The sample allocation method</w:t>
      </w:r>
      <w:r w:rsidR="0023332B">
        <w:t xml:space="preserve"> has not yet been explored in conjunction with the proposed 2021 estimation strategy</w:t>
      </w:r>
      <w:r>
        <w:t>.</w:t>
      </w:r>
    </w:p>
    <w:p w14:paraId="7C16D67C" w14:textId="675174A5" w:rsidR="00743B53" w:rsidRPr="00503A3F" w:rsidRDefault="00FD690E" w:rsidP="00670531">
      <w:pPr>
        <w:pStyle w:val="ListParagraph"/>
        <w:numPr>
          <w:ilvl w:val="0"/>
          <w:numId w:val="13"/>
        </w:numPr>
        <w:jc w:val="both"/>
      </w:pPr>
      <w:r>
        <w:t>Based on earlier work</w:t>
      </w:r>
      <w:r w:rsidR="008B02D6">
        <w:t xml:space="preserve"> (</w:t>
      </w:r>
      <w:r w:rsidR="005E575F">
        <w:t>Castaldo 2018</w:t>
      </w:r>
      <w:r w:rsidR="008B02D6">
        <w:t>)</w:t>
      </w:r>
      <w:r>
        <w:t>, t</w:t>
      </w:r>
      <w:r w:rsidRPr="00621EC4">
        <w:t xml:space="preserve">he </w:t>
      </w:r>
      <w:r>
        <w:t xml:space="preserve">current </w:t>
      </w:r>
      <w:r w:rsidRPr="00621EC4">
        <w:t>proposal</w:t>
      </w:r>
      <w:r>
        <w:t xml:space="preserve"> for</w:t>
      </w:r>
      <w:r w:rsidRPr="00621EC4">
        <w:t xml:space="preserve"> </w:t>
      </w:r>
      <w:r>
        <w:t xml:space="preserve">the </w:t>
      </w:r>
      <w:r w:rsidRPr="00621EC4">
        <w:t xml:space="preserve">2021 </w:t>
      </w:r>
      <w:r w:rsidR="007241A5">
        <w:t xml:space="preserve">CCS </w:t>
      </w:r>
      <w:r w:rsidRPr="00621EC4">
        <w:t xml:space="preserve">sampling fractions is to reduce the SSU sampling fraction from </w:t>
      </w:r>
      <w:r w:rsidR="00232FC6">
        <w:t>0.5</w:t>
      </w:r>
      <w:r w:rsidRPr="00621EC4">
        <w:t xml:space="preserve"> (2011 level) to </w:t>
      </w:r>
      <w:r w:rsidR="00232FC6">
        <w:t>0.25</w:t>
      </w:r>
      <w:r w:rsidRPr="00621EC4">
        <w:t>, which would be a less clustered design compared to 2011</w:t>
      </w:r>
      <w:r>
        <w:t xml:space="preserve">. This </w:t>
      </w:r>
      <w:r w:rsidRPr="00621EC4">
        <w:t>would</w:t>
      </w:r>
      <w:r>
        <w:t>, in turn,</w:t>
      </w:r>
      <w:r w:rsidRPr="00621EC4">
        <w:t xml:space="preserve"> increase the number of PSUs in the sample.</w:t>
      </w:r>
      <w:r w:rsidR="005F7DE1">
        <w:t xml:space="preserve"> </w:t>
      </w:r>
      <w:r w:rsidR="00B857C3">
        <w:t>The earlier w</w:t>
      </w:r>
      <w:r w:rsidR="005F7DE1" w:rsidRPr="000701B0">
        <w:t xml:space="preserve">ork involved a simulation study with </w:t>
      </w:r>
      <w:r w:rsidR="007241A5" w:rsidRPr="000701B0">
        <w:t>four</w:t>
      </w:r>
      <w:r w:rsidR="005F7DE1" w:rsidRPr="000701B0">
        <w:t xml:space="preserve"> estimation areas</w:t>
      </w:r>
      <w:r w:rsidR="00ED548A">
        <w:t xml:space="preserve"> and</w:t>
      </w:r>
      <w:r w:rsidR="0023332B" w:rsidRPr="000701B0">
        <w:t xml:space="preserve"> a </w:t>
      </w:r>
      <w:r w:rsidR="005F7DE1" w:rsidRPr="000701B0">
        <w:t>ratio estimator.</w:t>
      </w:r>
      <w:r w:rsidRPr="0023332B">
        <w:t xml:space="preserve"> </w:t>
      </w:r>
      <w:r w:rsidR="0023332B">
        <w:t xml:space="preserve">This paper will provide supporting evidence for the </w:t>
      </w:r>
      <w:r>
        <w:t xml:space="preserve">recommendation </w:t>
      </w:r>
      <w:r w:rsidR="0023332B">
        <w:t>of the</w:t>
      </w:r>
      <w:r w:rsidR="007241A5">
        <w:t xml:space="preserve"> 2021</w:t>
      </w:r>
      <w:r>
        <w:t xml:space="preserve"> sampling fractions by </w:t>
      </w:r>
      <w:r w:rsidR="005F7DE1">
        <w:t xml:space="preserve">evaluating the </w:t>
      </w:r>
      <w:r w:rsidR="007241A5">
        <w:t>proposed strategy</w:t>
      </w:r>
      <w:r w:rsidR="005F7DE1">
        <w:t xml:space="preserve"> in conjunction </w:t>
      </w:r>
      <w:r w:rsidR="00ED548A">
        <w:t xml:space="preserve">with </w:t>
      </w:r>
      <w:r w:rsidR="0023332B">
        <w:t xml:space="preserve">the proposed estimation </w:t>
      </w:r>
      <w:r w:rsidR="00ED548A">
        <w:t>and sample allocation</w:t>
      </w:r>
      <w:r w:rsidR="00B857C3" w:rsidRPr="00B857C3">
        <w:t xml:space="preserve"> </w:t>
      </w:r>
      <w:r w:rsidR="00B857C3">
        <w:t>methods</w:t>
      </w:r>
      <w:r>
        <w:t>.</w:t>
      </w:r>
    </w:p>
    <w:p w14:paraId="69448A70" w14:textId="77777777" w:rsidR="00B92820" w:rsidRPr="009F402F" w:rsidRDefault="00B92820" w:rsidP="00670531">
      <w:pPr>
        <w:pStyle w:val="Heading2"/>
        <w:numPr>
          <w:ilvl w:val="1"/>
          <w:numId w:val="27"/>
        </w:numPr>
        <w:jc w:val="both"/>
      </w:pPr>
      <w:bookmarkStart w:id="2" w:name="_Toc33175506"/>
      <w:r w:rsidRPr="009F402F">
        <w:t>Sample allocation</w:t>
      </w:r>
      <w:bookmarkEnd w:id="2"/>
    </w:p>
    <w:p w14:paraId="253456DC" w14:textId="231936C1" w:rsidR="00800B90" w:rsidRDefault="008B29F3" w:rsidP="00670531">
      <w:pPr>
        <w:jc w:val="both"/>
      </w:pPr>
      <w:r>
        <w:t>The</w:t>
      </w:r>
      <w:r w:rsidR="009A1907">
        <w:t xml:space="preserve"> CCS</w:t>
      </w:r>
      <w:r>
        <w:t xml:space="preserve"> sample allocation method </w:t>
      </w:r>
      <w:r w:rsidR="009A1907">
        <w:t xml:space="preserve">is a crucial part of the design </w:t>
      </w:r>
      <w:r w:rsidR="00C1305C">
        <w:t xml:space="preserve">to </w:t>
      </w:r>
      <w:r w:rsidR="009007A9">
        <w:t xml:space="preserve">enable coverage </w:t>
      </w:r>
      <w:r w:rsidR="00C1305C">
        <w:t>estimation</w:t>
      </w:r>
      <w:r w:rsidR="007E71A7">
        <w:t xml:space="preserve"> (quality targets given in appendix</w:t>
      </w:r>
      <w:r w:rsidR="00295E9D">
        <w:t xml:space="preserve"> A</w:t>
      </w:r>
      <w:r w:rsidR="007E71A7">
        <w:t>)</w:t>
      </w:r>
      <w:r>
        <w:t xml:space="preserve">. </w:t>
      </w:r>
      <w:r w:rsidR="00B92820">
        <w:t>Sample allocation</w:t>
      </w:r>
      <w:r w:rsidR="00152AB3">
        <w:t xml:space="preserve"> in a stratified sample</w:t>
      </w:r>
      <w:r w:rsidR="00B92820">
        <w:t xml:space="preserve"> refers to how the sample is allocated to the different strata (i.e., sample size per stratum</w:t>
      </w:r>
      <w:r w:rsidR="00152AB3">
        <w:t xml:space="preserve">, </w:t>
      </w:r>
      <w:r w:rsidR="00800B90" w:rsidRPr="00800B90">
        <w:rPr>
          <w:i/>
        </w:rPr>
        <w:t>h</w:t>
      </w:r>
      <w:r w:rsidR="00800B90">
        <w:t xml:space="preserve"> = 1, …, </w:t>
      </w:r>
      <w:r w:rsidR="00800B90" w:rsidRPr="00800B90">
        <w:rPr>
          <w:i/>
        </w:rPr>
        <w:t>H</w:t>
      </w:r>
      <w:r w:rsidR="00B92820">
        <w:t>) given a fixed overall size</w:t>
      </w:r>
      <w:r w:rsidR="00800B90">
        <w:t xml:space="preserve">, </w:t>
      </w:r>
      <w:r w:rsidR="00800B90" w:rsidRPr="00800B90">
        <w:rPr>
          <w:i/>
        </w:rPr>
        <w:t>n</w:t>
      </w:r>
      <w:r w:rsidR="00B92820">
        <w:t>.</w:t>
      </w:r>
      <w:r w:rsidR="00E82C81">
        <w:t xml:space="preserve"> For a stratified sample, t</w:t>
      </w:r>
      <w:r w:rsidR="00B92820">
        <w:t>wo typical sample allocation methods are proportional allocation and optimal</w:t>
      </w:r>
      <w:r w:rsidR="00800B90">
        <w:t xml:space="preserve"> (</w:t>
      </w:r>
      <w:r w:rsidR="00FF20FF">
        <w:t>also known as</w:t>
      </w:r>
      <w:r w:rsidR="00800B90">
        <w:t xml:space="preserve"> </w:t>
      </w:r>
      <w:proofErr w:type="spellStart"/>
      <w:r w:rsidR="00800B90">
        <w:t>Neyman</w:t>
      </w:r>
      <w:proofErr w:type="spellEnd"/>
      <w:r w:rsidR="00800B90">
        <w:t xml:space="preserve"> or disproportionate)</w:t>
      </w:r>
      <w:r w:rsidR="00B92820">
        <w:t xml:space="preserve"> allocation. Proportional allocation allocates the sample to strata</w:t>
      </w:r>
      <w:r w:rsidR="002F47C2">
        <w:t xml:space="preserve">, </w:t>
      </w:r>
      <w:r w:rsidR="002F47C2" w:rsidRPr="002F47C2">
        <w:rPr>
          <w:i/>
        </w:rPr>
        <w:t>h</w:t>
      </w:r>
      <w:r w:rsidR="002F47C2">
        <w:t>,</w:t>
      </w:r>
      <w:r w:rsidR="00B92820">
        <w:t xml:space="preserve"> according to the relevant proportions in the population</w:t>
      </w:r>
      <w:r w:rsidR="00800B90">
        <w:t xml:space="preserve">. Where the stratum sample proportion </w:t>
      </w:r>
      <w:proofErr w:type="spellStart"/>
      <w:r w:rsidR="00800B90" w:rsidRPr="00800B90">
        <w:rPr>
          <w:i/>
        </w:rPr>
        <w:t>f</w:t>
      </w:r>
      <w:r w:rsidR="00800B90" w:rsidRPr="00800B90">
        <w:rPr>
          <w:i/>
          <w:vertAlign w:val="subscript"/>
        </w:rPr>
        <w:t>h</w:t>
      </w:r>
      <w:proofErr w:type="spellEnd"/>
      <w:r w:rsidR="00800B90">
        <w:t xml:space="preserve"> = </w:t>
      </w:r>
      <w:proofErr w:type="spellStart"/>
      <w:r w:rsidR="00800B90" w:rsidRPr="00800B90">
        <w:rPr>
          <w:i/>
        </w:rPr>
        <w:t>n</w:t>
      </w:r>
      <w:r w:rsidR="00800B90" w:rsidRPr="00800B90">
        <w:rPr>
          <w:i/>
          <w:vertAlign w:val="subscript"/>
        </w:rPr>
        <w:t>h</w:t>
      </w:r>
      <w:proofErr w:type="spellEnd"/>
      <w:r w:rsidR="00800B90">
        <w:t>/</w:t>
      </w:r>
      <w:r w:rsidR="00800B90" w:rsidRPr="00800B90">
        <w:rPr>
          <w:i/>
        </w:rPr>
        <w:t>n</w:t>
      </w:r>
      <w:r w:rsidR="00800B90">
        <w:t xml:space="preserve"> is equal to the stratum population proportion, </w:t>
      </w:r>
      <w:proofErr w:type="spellStart"/>
      <w:r w:rsidR="00800B90">
        <w:rPr>
          <w:i/>
        </w:rPr>
        <w:t>F</w:t>
      </w:r>
      <w:r w:rsidR="00800B90" w:rsidRPr="00800B90">
        <w:rPr>
          <w:i/>
          <w:vertAlign w:val="subscript"/>
        </w:rPr>
        <w:t>h</w:t>
      </w:r>
      <w:proofErr w:type="spellEnd"/>
      <w:r w:rsidR="00800B90">
        <w:t xml:space="preserve"> = </w:t>
      </w:r>
      <w:r w:rsidR="00800B90">
        <w:rPr>
          <w:i/>
        </w:rPr>
        <w:t>N</w:t>
      </w:r>
      <w:r w:rsidR="00800B90" w:rsidRPr="00800B90">
        <w:rPr>
          <w:i/>
          <w:vertAlign w:val="subscript"/>
        </w:rPr>
        <w:t>h</w:t>
      </w:r>
      <w:r w:rsidR="00800B90">
        <w:t>/</w:t>
      </w:r>
      <w:r w:rsidR="00800B90">
        <w:rPr>
          <w:i/>
        </w:rPr>
        <w:t>N</w:t>
      </w:r>
      <w:r w:rsidR="00800B90">
        <w:t xml:space="preserve">, this implies a stratum </w:t>
      </w:r>
      <w:r w:rsidR="00800B90" w:rsidRPr="00800B90">
        <w:rPr>
          <w:i/>
        </w:rPr>
        <w:t>h</w:t>
      </w:r>
      <w:r w:rsidR="00800B90">
        <w:t xml:space="preserve"> sample size is </w:t>
      </w:r>
      <w:proofErr w:type="spellStart"/>
      <w:r w:rsidR="00800B90" w:rsidRPr="00800B90">
        <w:rPr>
          <w:i/>
        </w:rPr>
        <w:t>n</w:t>
      </w:r>
      <w:r w:rsidR="00800B90" w:rsidRPr="00800B90">
        <w:rPr>
          <w:i/>
          <w:vertAlign w:val="subscript"/>
        </w:rPr>
        <w:t>h</w:t>
      </w:r>
      <w:proofErr w:type="spellEnd"/>
      <w:r w:rsidR="00800B90">
        <w:t xml:space="preserve"> = </w:t>
      </w:r>
      <w:proofErr w:type="spellStart"/>
      <w:r w:rsidR="00800B90" w:rsidRPr="00800B90">
        <w:rPr>
          <w:i/>
        </w:rPr>
        <w:t>nF</w:t>
      </w:r>
      <w:r w:rsidR="00800B90" w:rsidRPr="00800B90">
        <w:rPr>
          <w:i/>
          <w:vertAlign w:val="subscript"/>
        </w:rPr>
        <w:t>h</w:t>
      </w:r>
      <w:proofErr w:type="spellEnd"/>
      <w:r w:rsidR="00800B90">
        <w:t>.</w:t>
      </w:r>
    </w:p>
    <w:p w14:paraId="2229FD67" w14:textId="165CEC1C" w:rsidR="00B903E3" w:rsidRPr="009C7285" w:rsidRDefault="00B903E3" w:rsidP="00670531">
      <w:pPr>
        <w:jc w:val="both"/>
        <w:rPr>
          <w:rFonts w:eastAsiaTheme="minorEastAsia" w:cs="TimesNRMT"/>
        </w:rPr>
      </w:pPr>
      <w:r>
        <w:lastRenderedPageBreak/>
        <w:t xml:space="preserve">Optimal allocation allocates the sample to strata according to the stratum size and the variance within strata, </w:t>
      </w:r>
      <w:r w:rsidRPr="00A62850">
        <w:rPr>
          <w:rFonts w:cs="TimesNRMT"/>
          <w:i/>
        </w:rPr>
        <w:t>S</w:t>
      </w:r>
      <w:r w:rsidRPr="00A62850">
        <w:rPr>
          <w:rFonts w:cs="TimesNRMT"/>
          <w:i/>
          <w:vertAlign w:val="subscript"/>
        </w:rPr>
        <w:t>h</w:t>
      </w:r>
      <w:r>
        <w:rPr>
          <w:rFonts w:cs="TimesNRMT"/>
          <w:i/>
          <w:vertAlign w:val="superscript"/>
        </w:rPr>
        <w:t>2</w:t>
      </w:r>
      <w:r>
        <w:t xml:space="preserve">, which captures the population behaviour with respect to whatever we are trying to measure (or with respect to a specific variable of interest); in the case of the CCS this is mainly census undercount (see Brown </w:t>
      </w:r>
      <w:r w:rsidRPr="0051650E">
        <w:rPr>
          <w:i/>
        </w:rPr>
        <w:t>et</w:t>
      </w:r>
      <w:r>
        <w:t xml:space="preserve"> </w:t>
      </w:r>
      <w:r w:rsidRPr="0051650E">
        <w:rPr>
          <w:i/>
        </w:rPr>
        <w:t>al</w:t>
      </w:r>
      <w:r>
        <w:t>. 2011 for details).</w:t>
      </w:r>
      <w:r w:rsidR="00C7754E">
        <w:t xml:space="preserve"> The sample size in stratum </w:t>
      </w:r>
      <w:r w:rsidR="00C7754E" w:rsidRPr="00C7754E">
        <w:rPr>
          <w:i/>
        </w:rPr>
        <w:t>h</w:t>
      </w:r>
      <w:r w:rsidR="00C7754E">
        <w:t xml:space="preserve"> is </w:t>
      </w:r>
      <m:oMath>
        <m:sSub>
          <m:sSubPr>
            <m:ctrlPr>
              <w:rPr>
                <w:rFonts w:ascii="Cambria Math" w:hAnsi="Cambria Math" w:cs="TimesNRMT"/>
                <w:i/>
              </w:rPr>
            </m:ctrlPr>
          </m:sSubPr>
          <m:e>
            <m:r>
              <w:rPr>
                <w:rFonts w:ascii="Cambria Math" w:hAnsi="Cambria Math" w:cs="TimesNRMT"/>
              </w:rPr>
              <m:t>n</m:t>
            </m:r>
          </m:e>
          <m:sub>
            <m:r>
              <w:rPr>
                <w:rFonts w:ascii="Cambria Math" w:hAnsi="Cambria Math" w:cs="TimesNRMT"/>
              </w:rPr>
              <m:t>h</m:t>
            </m:r>
          </m:sub>
        </m:sSub>
        <m:r>
          <w:rPr>
            <w:rFonts w:ascii="Cambria Math" w:hAnsi="Cambria Math" w:cs="TimesNRMT"/>
          </w:rPr>
          <m:t>=</m:t>
        </m:r>
        <m:f>
          <m:fPr>
            <m:ctrlPr>
              <w:rPr>
                <w:rFonts w:ascii="Cambria Math" w:hAnsi="Cambria Math" w:cs="TimesNRMT"/>
                <w:i/>
              </w:rPr>
            </m:ctrlPr>
          </m:fPr>
          <m:num>
            <m:sSub>
              <m:sSubPr>
                <m:ctrlPr>
                  <w:rPr>
                    <w:rFonts w:ascii="Cambria Math" w:hAnsi="Cambria Math" w:cs="TimesNRMT"/>
                    <w:i/>
                  </w:rPr>
                </m:ctrlPr>
              </m:sSubPr>
              <m:e>
                <m:r>
                  <w:rPr>
                    <w:rFonts w:ascii="Cambria Math" w:hAnsi="Cambria Math" w:cs="TimesNRMT"/>
                  </w:rPr>
                  <m:t>N</m:t>
                </m:r>
              </m:e>
              <m:sub>
                <m:r>
                  <w:rPr>
                    <w:rFonts w:ascii="Cambria Math" w:hAnsi="Cambria Math" w:cs="TimesNRMT"/>
                  </w:rPr>
                  <m:t>h</m:t>
                </m:r>
              </m:sub>
            </m:sSub>
            <m:sSub>
              <m:sSubPr>
                <m:ctrlPr>
                  <w:rPr>
                    <w:rFonts w:ascii="Cambria Math" w:hAnsi="Cambria Math" w:cs="TimesNRMT"/>
                    <w:i/>
                  </w:rPr>
                </m:ctrlPr>
              </m:sSubPr>
              <m:e>
                <m:r>
                  <w:rPr>
                    <w:rFonts w:ascii="Cambria Math" w:hAnsi="Cambria Math" w:cs="TimesNRMT"/>
                  </w:rPr>
                  <m:t>S</m:t>
                </m:r>
              </m:e>
              <m:sub>
                <m:r>
                  <w:rPr>
                    <w:rFonts w:ascii="Cambria Math" w:hAnsi="Cambria Math" w:cs="TimesNRMT"/>
                  </w:rPr>
                  <m:t>h</m:t>
                </m:r>
              </m:sub>
            </m:sSub>
          </m:num>
          <m:den>
            <m:nary>
              <m:naryPr>
                <m:chr m:val="∑"/>
                <m:limLoc m:val="undOvr"/>
                <m:supHide m:val="1"/>
                <m:ctrlPr>
                  <w:rPr>
                    <w:rFonts w:ascii="Cambria Math" w:hAnsi="Cambria Math" w:cs="TimesNRMT"/>
                    <w:i/>
                  </w:rPr>
                </m:ctrlPr>
              </m:naryPr>
              <m:sub>
                <m:r>
                  <w:rPr>
                    <w:rFonts w:ascii="Cambria Math" w:hAnsi="Cambria Math" w:cs="TimesNRMT"/>
                  </w:rPr>
                  <m:t>i</m:t>
                </m:r>
              </m:sub>
              <m:sup/>
              <m:e>
                <m:sSub>
                  <m:sSubPr>
                    <m:ctrlPr>
                      <w:rPr>
                        <w:rFonts w:ascii="Cambria Math" w:hAnsi="Cambria Math" w:cs="TimesNRMT"/>
                        <w:i/>
                      </w:rPr>
                    </m:ctrlPr>
                  </m:sSubPr>
                  <m:e>
                    <m:r>
                      <w:rPr>
                        <w:rFonts w:ascii="Cambria Math" w:hAnsi="Cambria Math" w:cs="TimesNRMT"/>
                      </w:rPr>
                      <m:t>N</m:t>
                    </m:r>
                  </m:e>
                  <m:sub>
                    <m:r>
                      <w:rPr>
                        <w:rFonts w:ascii="Cambria Math" w:hAnsi="Cambria Math" w:cs="TimesNRMT"/>
                      </w:rPr>
                      <m:t>i</m:t>
                    </m:r>
                  </m:sub>
                </m:sSub>
                <m:sSub>
                  <m:sSubPr>
                    <m:ctrlPr>
                      <w:rPr>
                        <w:rFonts w:ascii="Cambria Math" w:hAnsi="Cambria Math" w:cs="TimesNRMT"/>
                        <w:i/>
                      </w:rPr>
                    </m:ctrlPr>
                  </m:sSubPr>
                  <m:e>
                    <m:r>
                      <w:rPr>
                        <w:rFonts w:ascii="Cambria Math" w:hAnsi="Cambria Math" w:cs="TimesNRMT"/>
                      </w:rPr>
                      <m:t>S</m:t>
                    </m:r>
                  </m:e>
                  <m:sub>
                    <m:r>
                      <w:rPr>
                        <w:rFonts w:ascii="Cambria Math" w:hAnsi="Cambria Math" w:cs="TimesNRMT"/>
                      </w:rPr>
                      <m:t>i</m:t>
                    </m:r>
                  </m:sub>
                </m:sSub>
              </m:e>
            </m:nary>
          </m:den>
        </m:f>
        <m:r>
          <w:rPr>
            <w:rFonts w:ascii="Cambria Math" w:hAnsi="Cambria Math" w:cs="TimesNRMT"/>
          </w:rPr>
          <m:t>n</m:t>
        </m:r>
      </m:oMath>
      <w:r w:rsidR="00C7754E">
        <w:rPr>
          <w:rFonts w:eastAsiaTheme="minorEastAsia"/>
        </w:rPr>
        <w:t>.</w:t>
      </w:r>
    </w:p>
    <w:p w14:paraId="1040BEFE" w14:textId="1CF6BAB9" w:rsidR="0040434B" w:rsidRDefault="009007A9" w:rsidP="00670531">
      <w:pPr>
        <w:jc w:val="both"/>
      </w:pPr>
      <w:r>
        <w:t xml:space="preserve">If the </w:t>
      </w:r>
      <w:r w:rsidR="002F47C2" w:rsidRPr="00A62850">
        <w:rPr>
          <w:rFonts w:cs="TimesNRMT"/>
          <w:i/>
        </w:rPr>
        <w:t>S</w:t>
      </w:r>
      <w:r w:rsidR="002F47C2" w:rsidRPr="00A62850">
        <w:rPr>
          <w:rFonts w:cs="TimesNRMT"/>
          <w:i/>
          <w:vertAlign w:val="subscript"/>
        </w:rPr>
        <w:t>h</w:t>
      </w:r>
      <w:r w:rsidR="002F47C2">
        <w:rPr>
          <w:rFonts w:cs="TimesNRMT"/>
          <w:i/>
          <w:vertAlign w:val="superscript"/>
        </w:rPr>
        <w:t>2</w:t>
      </w:r>
      <w:r w:rsidR="002F47C2" w:rsidRPr="002F47C2">
        <w:rPr>
          <w:rFonts w:cs="TimesNRMT"/>
        </w:rPr>
        <w:t xml:space="preserve"> </w:t>
      </w:r>
      <w:r>
        <w:t xml:space="preserve">are more or less equal across all the strata, </w:t>
      </w:r>
      <w:r w:rsidR="00990F6D">
        <w:t xml:space="preserve">then this method of allocation is equivalent to </w:t>
      </w:r>
      <w:r>
        <w:t>proportional allocation</w:t>
      </w:r>
      <w:r w:rsidR="00990F6D">
        <w:t>. Since the variances are usually unknown</w:t>
      </w:r>
      <w:r w:rsidR="00036222">
        <w:t>, proportional allocation</w:t>
      </w:r>
      <w:r>
        <w:t xml:space="preserve"> is probably the best allocation for increasing precision. </w:t>
      </w:r>
      <w:r w:rsidR="0040434B">
        <w:t xml:space="preserve">In cases </w:t>
      </w:r>
      <w:r w:rsidR="005F0FB5">
        <w:t xml:space="preserve">when the variances </w:t>
      </w:r>
      <w:r w:rsidR="002F47C2" w:rsidRPr="00A62850">
        <w:rPr>
          <w:rFonts w:cs="TimesNRMT"/>
          <w:i/>
        </w:rPr>
        <w:t>S</w:t>
      </w:r>
      <w:r w:rsidR="002F47C2" w:rsidRPr="00A62850">
        <w:rPr>
          <w:rFonts w:cs="TimesNRMT"/>
          <w:i/>
          <w:vertAlign w:val="subscript"/>
        </w:rPr>
        <w:t>h</w:t>
      </w:r>
      <w:r w:rsidR="002F47C2">
        <w:rPr>
          <w:rFonts w:cs="TimesNRMT"/>
          <w:i/>
          <w:vertAlign w:val="superscript"/>
        </w:rPr>
        <w:t>2</w:t>
      </w:r>
      <w:r w:rsidR="002F47C2" w:rsidRPr="002F47C2">
        <w:rPr>
          <w:rFonts w:cs="TimesNRMT"/>
        </w:rPr>
        <w:t xml:space="preserve"> </w:t>
      </w:r>
      <w:r w:rsidR="005F0FB5">
        <w:t>vary greatly, optimal allocation will give an estimator with smaller variance than proportional allocation</w:t>
      </w:r>
      <w:r w:rsidR="002A747F">
        <w:t xml:space="preserve"> (Lohr,1999)</w:t>
      </w:r>
      <w:r w:rsidR="005F0FB5">
        <w:t>.</w:t>
      </w:r>
      <w:r w:rsidR="0040434B" w:rsidRPr="0040434B">
        <w:t xml:space="preserve"> </w:t>
      </w:r>
      <w:r w:rsidR="002A747F">
        <w:t xml:space="preserve">However, </w:t>
      </w:r>
      <w:r w:rsidR="00036222">
        <w:t>optimal</w:t>
      </w:r>
      <w:r w:rsidR="002A747F">
        <w:t xml:space="preserve"> allocation </w:t>
      </w:r>
      <w:r w:rsidR="0029342F">
        <w:t xml:space="preserve">can introduce bias, and </w:t>
      </w:r>
      <w:r w:rsidR="00C7754E">
        <w:t>thus</w:t>
      </w:r>
      <w:r w:rsidR="002A747F">
        <w:t xml:space="preserve"> a trade-off between the reduction in variance and bias</w:t>
      </w:r>
      <w:r w:rsidR="00C7754E">
        <w:t xml:space="preserve"> is often inevitable</w:t>
      </w:r>
      <w:r w:rsidR="002A747F">
        <w:t>.</w:t>
      </w:r>
    </w:p>
    <w:p w14:paraId="7B072CB0" w14:textId="0975AE41" w:rsidR="00720CB4" w:rsidRDefault="00720CB4" w:rsidP="00670531">
      <w:pPr>
        <w:jc w:val="both"/>
      </w:pPr>
      <w:r>
        <w:t>Section 2 outlines the CCS sample allocation method in 2011</w:t>
      </w:r>
      <w:r w:rsidR="001E15CC">
        <w:t>. S</w:t>
      </w:r>
      <w:r>
        <w:t>ection 3 details the sample allocation strategies under considerat</w:t>
      </w:r>
      <w:r w:rsidR="00990F6D">
        <w:t>i</w:t>
      </w:r>
      <w:r>
        <w:t>on</w:t>
      </w:r>
      <w:r w:rsidR="001E15CC">
        <w:t xml:space="preserve"> for the 2021 CCS sample with an outline of the simulation study, followed by results and discussion of findings.</w:t>
      </w:r>
    </w:p>
    <w:p w14:paraId="1588B3D7" w14:textId="39178876" w:rsidR="00B92820" w:rsidRPr="00B857C3" w:rsidRDefault="00551BC9" w:rsidP="00670531">
      <w:pPr>
        <w:pStyle w:val="Heading1"/>
        <w:jc w:val="both"/>
      </w:pPr>
      <w:bookmarkStart w:id="3" w:name="_Toc33175507"/>
      <w:r w:rsidRPr="00B857C3">
        <w:t>SAMPLE ALLOCATION METHOD IN CCS 2011</w:t>
      </w:r>
      <w:bookmarkEnd w:id="3"/>
    </w:p>
    <w:p w14:paraId="38680DEE" w14:textId="34BE8B9F" w:rsidR="007922AA" w:rsidRDefault="00B92820" w:rsidP="00670531">
      <w:pPr>
        <w:jc w:val="both"/>
      </w:pPr>
      <w:r w:rsidRPr="00C1408F">
        <w:t>In 2011</w:t>
      </w:r>
      <w:r>
        <w:t>,</w:t>
      </w:r>
      <w:r w:rsidRPr="00C1408F">
        <w:t xml:space="preserve"> </w:t>
      </w:r>
      <w:r w:rsidR="0040434B">
        <w:t xml:space="preserve">for </w:t>
      </w:r>
      <w:r w:rsidR="00DE48EA">
        <w:t xml:space="preserve">the estimation </w:t>
      </w:r>
      <w:r w:rsidR="0040434B">
        <w:t>method of</w:t>
      </w:r>
      <w:r w:rsidR="00DE48EA">
        <w:t xml:space="preserve"> </w:t>
      </w:r>
      <w:r w:rsidR="00D3351E">
        <w:t xml:space="preserve">dual system, </w:t>
      </w:r>
      <w:r w:rsidR="00DE48EA">
        <w:t>ratio</w:t>
      </w:r>
      <w:r w:rsidR="00D3351E">
        <w:t>,</w:t>
      </w:r>
      <w:r w:rsidR="00DE48EA">
        <w:t xml:space="preserve"> synthetic</w:t>
      </w:r>
      <w:r w:rsidR="0040434B">
        <w:t xml:space="preserve"> estimators, </w:t>
      </w:r>
      <w:r w:rsidR="00FC6415">
        <w:t>o</w:t>
      </w:r>
      <w:r w:rsidRPr="00C1408F">
        <w:t>ptimal</w:t>
      </w:r>
      <w:r>
        <w:t xml:space="preserve"> allocation</w:t>
      </w:r>
      <w:r w:rsidR="0040434B">
        <w:t xml:space="preserve"> with the addition of some constraints</w:t>
      </w:r>
      <w:r>
        <w:t xml:space="preserve"> was</w:t>
      </w:r>
      <w:r w:rsidR="0040434B" w:rsidRPr="0040434B">
        <w:t xml:space="preserve"> </w:t>
      </w:r>
      <w:r w:rsidR="0040434B">
        <w:t xml:space="preserve">the </w:t>
      </w:r>
      <w:r w:rsidR="00101F8A">
        <w:t xml:space="preserve">selected </w:t>
      </w:r>
      <w:r w:rsidR="0040434B">
        <w:t xml:space="preserve">allocation approach </w:t>
      </w:r>
      <w:r>
        <w:t>(Abbott, 2008b, Abbott and Brown, 2008, Brown, Abbott and Smith, 2011, ONS, 2010)</w:t>
      </w:r>
      <w:r w:rsidRPr="00C1408F">
        <w:t xml:space="preserve">. A design variable based on the 2001 </w:t>
      </w:r>
      <w:r>
        <w:t xml:space="preserve">household </w:t>
      </w:r>
      <w:r w:rsidRPr="00C1408F">
        <w:t>imput</w:t>
      </w:r>
      <w:r>
        <w:t>ation</w:t>
      </w:r>
      <w:r w:rsidRPr="00C1408F">
        <w:t xml:space="preserve"> counts (which </w:t>
      </w:r>
      <w:r>
        <w:t>wa</w:t>
      </w:r>
      <w:r w:rsidRPr="00C1408F">
        <w:t xml:space="preserve">s the best measure available of </w:t>
      </w:r>
      <w:r>
        <w:t xml:space="preserve">census </w:t>
      </w:r>
      <w:r w:rsidRPr="00C1408F">
        <w:t xml:space="preserve">undercount) was used to determine the </w:t>
      </w:r>
      <w:r>
        <w:t>PSU</w:t>
      </w:r>
      <w:r w:rsidRPr="00C1408F">
        <w:t xml:space="preserve"> </w:t>
      </w:r>
      <w:r w:rsidR="0040434B">
        <w:t xml:space="preserve">(=output area) </w:t>
      </w:r>
      <w:r w:rsidRPr="00C1408F">
        <w:t xml:space="preserve">sample </w:t>
      </w:r>
      <w:r>
        <w:t>size within each stratum. T</w:t>
      </w:r>
      <w:r w:rsidRPr="00C1408F">
        <w:t>he following constraints</w:t>
      </w:r>
      <w:r>
        <w:t xml:space="preserve"> were also applied</w:t>
      </w:r>
      <w:r w:rsidR="007922AA">
        <w:t>:</w:t>
      </w:r>
    </w:p>
    <w:p w14:paraId="0AEB409A" w14:textId="77777777" w:rsidR="007922AA" w:rsidRDefault="007922AA" w:rsidP="00670531">
      <w:pPr>
        <w:pStyle w:val="ListParagraph"/>
        <w:numPr>
          <w:ilvl w:val="0"/>
          <w:numId w:val="2"/>
        </w:numPr>
        <w:jc w:val="both"/>
      </w:pPr>
      <w:r>
        <w:t>A</w:t>
      </w:r>
      <w:r w:rsidR="00B92820" w:rsidRPr="00C1408F">
        <w:t xml:space="preserve"> minimum of </w:t>
      </w:r>
      <w:r w:rsidR="00B92820">
        <w:t>one</w:t>
      </w:r>
      <w:r w:rsidR="00B92820" w:rsidRPr="00C1408F">
        <w:t xml:space="preserve"> PSU per stratum (i.e. per </w:t>
      </w:r>
      <w:r w:rsidR="00B92820">
        <w:t>local authority</w:t>
      </w:r>
      <w:r w:rsidR="00B92820" w:rsidRPr="00C1408F">
        <w:t xml:space="preserve"> </w:t>
      </w:r>
      <w:r w:rsidR="00B92820">
        <w:t xml:space="preserve">(LA) </w:t>
      </w:r>
      <w:r w:rsidR="00B92820" w:rsidRPr="00C1408F">
        <w:t xml:space="preserve">and </w:t>
      </w:r>
      <w:r w:rsidR="00B92820">
        <w:t>hard-to-count</w:t>
      </w:r>
      <w:r w:rsidR="00B92820" w:rsidRPr="00C1408F">
        <w:t xml:space="preserve"> </w:t>
      </w:r>
      <w:r w:rsidR="00B92820">
        <w:t xml:space="preserve">(HtC) </w:t>
      </w:r>
      <w:r w:rsidR="00B92820" w:rsidRPr="00C1408F">
        <w:t>level)</w:t>
      </w:r>
    </w:p>
    <w:p w14:paraId="7E19FEF3" w14:textId="77777777" w:rsidR="007922AA" w:rsidRDefault="007922AA" w:rsidP="00670531">
      <w:pPr>
        <w:pStyle w:val="ListParagraph"/>
        <w:numPr>
          <w:ilvl w:val="0"/>
          <w:numId w:val="2"/>
        </w:numPr>
        <w:jc w:val="both"/>
      </w:pPr>
      <w:r>
        <w:t>A</w:t>
      </w:r>
      <w:r w:rsidR="00B92820" w:rsidRPr="00C1408F">
        <w:t xml:space="preserve"> maximum of 60 PSUs in an LA</w:t>
      </w:r>
      <w:r w:rsidR="00B92820">
        <w:t xml:space="preserve"> (with a relaxed constraint in Leeds and Birmingham where the constraint was 1.5 and 2 times that of the other LAs, respectively)</w:t>
      </w:r>
      <w:r w:rsidR="00B92820" w:rsidRPr="00C1408F">
        <w:t>.</w:t>
      </w:r>
    </w:p>
    <w:p w14:paraId="4656BA85" w14:textId="77777777" w:rsidR="00B92820" w:rsidRDefault="00B92820" w:rsidP="00670531">
      <w:pPr>
        <w:jc w:val="both"/>
      </w:pPr>
      <w:r>
        <w:t>The first constraint ensured that the sample was well spread across geography.</w:t>
      </w:r>
      <w:r w:rsidRPr="00037BB8">
        <w:rPr>
          <w:rFonts w:cs="TimesNRMT"/>
        </w:rPr>
        <w:t xml:space="preserve"> </w:t>
      </w:r>
      <w:r w:rsidRPr="00805302">
        <w:rPr>
          <w:rFonts w:cs="TimesNRMT"/>
        </w:rPr>
        <w:t>Although this would not be enough for estimation purposes, it ensur</w:t>
      </w:r>
      <w:r>
        <w:rPr>
          <w:rFonts w:cs="TimesNRMT"/>
        </w:rPr>
        <w:t>ed</w:t>
      </w:r>
      <w:r w:rsidRPr="00805302">
        <w:rPr>
          <w:rFonts w:cs="TimesNRMT"/>
        </w:rPr>
        <w:t xml:space="preserve"> that the sample of PSUs </w:t>
      </w:r>
      <w:r>
        <w:rPr>
          <w:rFonts w:cs="TimesNRMT"/>
        </w:rPr>
        <w:t>was</w:t>
      </w:r>
      <w:r w:rsidRPr="00805302">
        <w:rPr>
          <w:rFonts w:cs="TimesNRMT"/>
        </w:rPr>
        <w:t xml:space="preserve"> ‘spread’ across the H</w:t>
      </w:r>
      <w:r>
        <w:rPr>
          <w:rFonts w:cs="TimesNRMT"/>
        </w:rPr>
        <w:t>t</w:t>
      </w:r>
      <w:r w:rsidRPr="00805302">
        <w:rPr>
          <w:rFonts w:cs="TimesNRMT"/>
        </w:rPr>
        <w:t xml:space="preserve">C index within each geographical stratum, providing some robustness. </w:t>
      </w:r>
      <w:r w:rsidR="008E762B">
        <w:t xml:space="preserve">Additionally, the first constraint </w:t>
      </w:r>
      <w:r w:rsidR="008E762B" w:rsidRPr="00805302">
        <w:rPr>
          <w:rFonts w:cs="TimesNRMT"/>
        </w:rPr>
        <w:t>risk</w:t>
      </w:r>
      <w:r w:rsidR="008E762B">
        <w:rPr>
          <w:rFonts w:cs="TimesNRMT"/>
        </w:rPr>
        <w:t>ed</w:t>
      </w:r>
      <w:r w:rsidR="008E762B" w:rsidRPr="00805302">
        <w:rPr>
          <w:rFonts w:cs="TimesNRMT"/>
        </w:rPr>
        <w:t xml:space="preserve"> overrepresenting small strata in the final sample</w:t>
      </w:r>
      <w:r w:rsidR="008E762B">
        <w:rPr>
          <w:rFonts w:cs="TimesNRMT"/>
        </w:rPr>
        <w:t>. Therefore,</w:t>
      </w:r>
      <w:r w:rsidR="008E762B">
        <w:t xml:space="preserve"> prior to allocation, to guard against over-allocating to small strata, the strata were collapsed across the HtC index if the number of PSUs within a stratum was less than 20. </w:t>
      </w:r>
      <w:r>
        <w:t>The second constraint prevented over-allocating the sample based on 2001 patterns. The</w:t>
      </w:r>
      <w:r w:rsidRPr="00C1408F">
        <w:t xml:space="preserve"> design variable skewed the sample towards those strata where response was expected to be low or extremely variable, which tended to be urban and inner-city LAs where response was low in the 2001 Census.</w:t>
      </w:r>
    </w:p>
    <w:p w14:paraId="083E5F1B" w14:textId="647A2C0E" w:rsidR="008E762B" w:rsidRDefault="00B92820" w:rsidP="00670531">
      <w:pPr>
        <w:jc w:val="both"/>
      </w:pPr>
      <w:r>
        <w:t>The</w:t>
      </w:r>
      <w:r w:rsidR="0023332B">
        <w:t xml:space="preserve"> 2011</w:t>
      </w:r>
      <w:r>
        <w:t xml:space="preserve"> allocation method was different from that used in 2001 (</w:t>
      </w:r>
      <w:r w:rsidR="009A1907">
        <w:t>predominantly proportional allocation</w:t>
      </w:r>
      <w:r>
        <w:t>). The 2001 allocation was relatively uniform across all areas and groups, whereas the 2011 allocation put more sample into areas where undercount was expected to be high based on 2001 Census data.</w:t>
      </w:r>
    </w:p>
    <w:p w14:paraId="5BD339AB" w14:textId="77777777" w:rsidR="00B92820" w:rsidRDefault="00B92820" w:rsidP="00670531">
      <w:pPr>
        <w:jc w:val="both"/>
      </w:pPr>
      <w:r w:rsidRPr="00C1408F">
        <w:t>The 2011 approach to sample allocatio</w:t>
      </w:r>
      <w:r>
        <w:t>n worked well. For a fixed cost, the optimal allocation approach offered gains in the precision of the estimates at a national level, while smoothing the precision across local areas, when compared to both a proportional allocation and an allocation based on the 2001 methodology. The decision for the allocation method was supported by simulation studies conducted in preparation for the 2011 Census (Abbott, 2008b).</w:t>
      </w:r>
    </w:p>
    <w:p w14:paraId="51582B10" w14:textId="77777777" w:rsidR="00B92820" w:rsidRPr="00B857C3" w:rsidRDefault="00B92820" w:rsidP="00670531">
      <w:pPr>
        <w:pStyle w:val="Heading1"/>
        <w:jc w:val="both"/>
      </w:pPr>
      <w:bookmarkStart w:id="4" w:name="_Toc33175508"/>
      <w:r w:rsidRPr="00B857C3">
        <w:lastRenderedPageBreak/>
        <w:t>SAMPLE ALLOCATION METHOD</w:t>
      </w:r>
      <w:r w:rsidR="00C855CC" w:rsidRPr="00B857C3">
        <w:t xml:space="preserve"> IN CCS</w:t>
      </w:r>
      <w:r w:rsidRPr="00B857C3">
        <w:t xml:space="preserve"> 2021</w:t>
      </w:r>
      <w:bookmarkEnd w:id="4"/>
    </w:p>
    <w:p w14:paraId="0C6AAE0C" w14:textId="7F9E916F" w:rsidR="0014134B" w:rsidRDefault="00D86FEA" w:rsidP="00670531">
      <w:pPr>
        <w:jc w:val="both"/>
        <w:rPr>
          <w:rFonts w:cs="Times New Roman"/>
        </w:rPr>
      </w:pPr>
      <w:r>
        <w:t>S</w:t>
      </w:r>
      <w:r w:rsidR="00551BC9">
        <w:t>everal changes between the 2011 and</w:t>
      </w:r>
      <w:r>
        <w:t xml:space="preserve"> the</w:t>
      </w:r>
      <w:r w:rsidR="00551BC9">
        <w:t xml:space="preserve"> 2021</w:t>
      </w:r>
      <w:r>
        <w:t xml:space="preserve"> Census</w:t>
      </w:r>
      <w:r w:rsidR="00873F57">
        <w:t>es</w:t>
      </w:r>
      <w:r w:rsidR="00551BC9">
        <w:t xml:space="preserve">, such as </w:t>
      </w:r>
      <w:r>
        <w:t>the data being available for the entire country quicker, permits the</w:t>
      </w:r>
      <w:r w:rsidR="00551BC9">
        <w:t xml:space="preserve"> census coverage estimation strategy for 2021 to use a modelling approach using </w:t>
      </w:r>
      <w:r w:rsidR="00A75E05">
        <w:t>generalised linear models for a binary response</w:t>
      </w:r>
      <w:r w:rsidR="00551BC9">
        <w:t xml:space="preserve">. </w:t>
      </w:r>
      <w:r w:rsidR="005F7DE1">
        <w:t xml:space="preserve">Therefore, the CCS sample allocation for 2021 approach requires </w:t>
      </w:r>
      <w:r w:rsidR="00166673">
        <w:t>re</w:t>
      </w:r>
      <w:r w:rsidR="005F7DE1">
        <w:t xml:space="preserve">consideration. </w:t>
      </w:r>
      <w:r>
        <w:t>T</w:t>
      </w:r>
      <w:r w:rsidR="00CC3B13">
        <w:t>he idea for the</w:t>
      </w:r>
      <w:r w:rsidR="005F7DE1">
        <w:t xml:space="preserve"> 2021</w:t>
      </w:r>
      <w:r w:rsidR="00CC3B13">
        <w:t xml:space="preserve"> sample allocation method is still to spread the sample such that we can estimate coverage in all areas and for easy and hard to count areas. </w:t>
      </w:r>
      <w:r w:rsidR="00873F57">
        <w:t xml:space="preserve">Another important consideration is that </w:t>
      </w:r>
      <w:r w:rsidR="0023332B">
        <w:t xml:space="preserve">the chosen allocation method </w:t>
      </w:r>
      <w:r w:rsidR="00CC3B13">
        <w:t xml:space="preserve">needs to guard against over-optimising </w:t>
      </w:r>
      <w:r w:rsidR="008E762B">
        <w:t>to</w:t>
      </w:r>
      <w:r w:rsidR="00CC3B13">
        <w:t xml:space="preserve"> the 2011 Census response patterns</w:t>
      </w:r>
      <w:r w:rsidR="00591BE6" w:rsidRPr="00AC7E2D">
        <w:rPr>
          <w:rFonts w:cs="Times New Roman"/>
        </w:rPr>
        <w:t xml:space="preserve"> </w:t>
      </w:r>
      <w:r w:rsidR="008E762B">
        <w:rPr>
          <w:rFonts w:cs="Times New Roman"/>
        </w:rPr>
        <w:t xml:space="preserve">because </w:t>
      </w:r>
      <w:r>
        <w:rPr>
          <w:rFonts w:cs="Times New Roman"/>
        </w:rPr>
        <w:t>of</w:t>
      </w:r>
      <w:r w:rsidR="00591BE6" w:rsidRPr="00AC7E2D">
        <w:rPr>
          <w:rFonts w:cs="Times New Roman"/>
        </w:rPr>
        <w:t xml:space="preserve"> changes in 2021</w:t>
      </w:r>
      <w:r w:rsidR="0014134B">
        <w:rPr>
          <w:rFonts w:cs="Times New Roman"/>
        </w:rPr>
        <w:t xml:space="preserve">; notably </w:t>
      </w:r>
      <w:r w:rsidR="00E22DB4">
        <w:rPr>
          <w:rFonts w:cs="Times New Roman"/>
        </w:rPr>
        <w:t xml:space="preserve">that </w:t>
      </w:r>
      <w:r w:rsidR="008E762B">
        <w:rPr>
          <w:rFonts w:cs="Times New Roman"/>
        </w:rPr>
        <w:t>it will be</w:t>
      </w:r>
      <w:r w:rsidR="00CC3B13">
        <w:rPr>
          <w:rFonts w:cs="Times New Roman"/>
        </w:rPr>
        <w:t xml:space="preserve"> an online first census</w:t>
      </w:r>
      <w:r w:rsidR="00591BE6" w:rsidRPr="00AC7E2D">
        <w:rPr>
          <w:rFonts w:cs="Times New Roman"/>
        </w:rPr>
        <w:t>.</w:t>
      </w:r>
    </w:p>
    <w:p w14:paraId="3E78EBC4" w14:textId="2E153385" w:rsidR="00591BE6" w:rsidRPr="00591BE6" w:rsidRDefault="00C7754E" w:rsidP="00670531">
      <w:pPr>
        <w:jc w:val="both"/>
      </w:pPr>
      <w:r>
        <w:rPr>
          <w:rFonts w:cs="Times New Roman"/>
        </w:rPr>
        <w:t>Using</w:t>
      </w:r>
      <w:r w:rsidRPr="0014134B">
        <w:rPr>
          <w:rFonts w:cs="Times New Roman"/>
        </w:rPr>
        <w:t xml:space="preserve"> simulation studies (</w:t>
      </w:r>
      <w:proofErr w:type="spellStart"/>
      <w:r w:rsidRPr="0014134B">
        <w:rPr>
          <w:rFonts w:cstheme="minorHAnsi"/>
          <w:lang w:val="en-US"/>
        </w:rPr>
        <w:t>Račinskij</w:t>
      </w:r>
      <w:proofErr w:type="spellEnd"/>
      <w:r w:rsidRPr="0014134B">
        <w:rPr>
          <w:rFonts w:cs="Times New Roman"/>
        </w:rPr>
        <w:t>, 2019)</w:t>
      </w:r>
      <w:r>
        <w:rPr>
          <w:rFonts w:cs="Times New Roman"/>
        </w:rPr>
        <w:t>, w</w:t>
      </w:r>
      <w:r w:rsidR="00873F57">
        <w:rPr>
          <w:rFonts w:cs="Times New Roman"/>
        </w:rPr>
        <w:t xml:space="preserve">e present </w:t>
      </w:r>
      <w:r w:rsidR="00FB5E08">
        <w:rPr>
          <w:rFonts w:cs="Times New Roman"/>
        </w:rPr>
        <w:t>a</w:t>
      </w:r>
      <w:r w:rsidR="00DF505A">
        <w:rPr>
          <w:rFonts w:cs="Times New Roman"/>
        </w:rPr>
        <w:t xml:space="preserve"> comparison</w:t>
      </w:r>
      <w:r w:rsidR="00FB5E08">
        <w:rPr>
          <w:rFonts w:cs="Times New Roman"/>
        </w:rPr>
        <w:t xml:space="preserve"> of </w:t>
      </w:r>
      <w:r w:rsidR="00CA6C9B">
        <w:rPr>
          <w:rFonts w:cs="Times New Roman"/>
        </w:rPr>
        <w:t xml:space="preserve">the </w:t>
      </w:r>
      <w:r w:rsidR="00FB5E08">
        <w:rPr>
          <w:rFonts w:cs="Times New Roman"/>
        </w:rPr>
        <w:t xml:space="preserve">sample allocation </w:t>
      </w:r>
      <w:r w:rsidR="00DF505A">
        <w:rPr>
          <w:rFonts w:cs="Times New Roman"/>
        </w:rPr>
        <w:t>methods</w:t>
      </w:r>
      <w:r w:rsidR="00CA6C9B">
        <w:rPr>
          <w:rFonts w:cs="Times New Roman"/>
        </w:rPr>
        <w:t xml:space="preserve"> under consideration</w:t>
      </w:r>
      <w:r w:rsidR="00DF505A">
        <w:rPr>
          <w:rFonts w:cs="Times New Roman"/>
        </w:rPr>
        <w:t xml:space="preserve"> </w:t>
      </w:r>
      <w:r w:rsidR="00FB5E08">
        <w:rPr>
          <w:rFonts w:cs="Times New Roman"/>
        </w:rPr>
        <w:t>alongside</w:t>
      </w:r>
      <w:r w:rsidR="00CA6C9B">
        <w:rPr>
          <w:rFonts w:cs="Times New Roman"/>
        </w:rPr>
        <w:t xml:space="preserve"> an evaluation of</w:t>
      </w:r>
      <w:r w:rsidR="00FB5E08">
        <w:rPr>
          <w:rFonts w:cs="Times New Roman"/>
        </w:rPr>
        <w:t xml:space="preserve"> sampling fractions</w:t>
      </w:r>
      <w:r w:rsidR="00CC3B13" w:rsidRPr="0014134B">
        <w:rPr>
          <w:rFonts w:cs="Times New Roman"/>
        </w:rPr>
        <w:t>.</w:t>
      </w:r>
    </w:p>
    <w:p w14:paraId="3FF987B5" w14:textId="6F9543DD" w:rsidR="00591BE6" w:rsidRPr="00B857C3" w:rsidRDefault="00DF505A" w:rsidP="00670531">
      <w:pPr>
        <w:pStyle w:val="Heading2"/>
        <w:numPr>
          <w:ilvl w:val="1"/>
          <w:numId w:val="25"/>
        </w:numPr>
        <w:jc w:val="both"/>
      </w:pPr>
      <w:bookmarkStart w:id="5" w:name="_Toc33175509"/>
      <w:r w:rsidRPr="00B857C3">
        <w:t>Simulation study: s</w:t>
      </w:r>
      <w:r w:rsidR="00C855CC" w:rsidRPr="00B857C3">
        <w:t>ampling design, sample allocation</w:t>
      </w:r>
      <w:r w:rsidRPr="00B857C3">
        <w:t xml:space="preserve">, </w:t>
      </w:r>
      <w:r w:rsidR="00C855CC" w:rsidRPr="00B857C3">
        <w:t>and estimation</w:t>
      </w:r>
      <w:bookmarkEnd w:id="5"/>
    </w:p>
    <w:p w14:paraId="62D80BDC" w14:textId="26E42182" w:rsidR="00C855CC" w:rsidRDefault="00E22DB4" w:rsidP="00670531">
      <w:pPr>
        <w:autoSpaceDE w:val="0"/>
        <w:autoSpaceDN w:val="0"/>
        <w:adjustRightInd w:val="0"/>
        <w:jc w:val="both"/>
        <w:rPr>
          <w:rFonts w:cs="TimesNRMT"/>
        </w:rPr>
      </w:pPr>
      <w:r>
        <w:rPr>
          <w:rFonts w:cs="TimesNRMT"/>
        </w:rPr>
        <w:t>An outline of the simulation study is briefly presented below. F</w:t>
      </w:r>
      <w:r w:rsidR="008E762B">
        <w:rPr>
          <w:rFonts w:cs="TimesNRMT"/>
        </w:rPr>
        <w:t>ull detail</w:t>
      </w:r>
      <w:r>
        <w:rPr>
          <w:rFonts w:cs="TimesNRMT"/>
        </w:rPr>
        <w:t>s</w:t>
      </w:r>
      <w:r w:rsidR="008E762B">
        <w:rPr>
          <w:rFonts w:cs="TimesNRMT"/>
        </w:rPr>
        <w:t xml:space="preserve"> of the data generation of the</w:t>
      </w:r>
      <w:r w:rsidR="00C855CC">
        <w:rPr>
          <w:rFonts w:cs="TimesNRMT"/>
        </w:rPr>
        <w:t xml:space="preserve"> linked census and </w:t>
      </w:r>
      <w:r w:rsidR="00CA6C9B">
        <w:rPr>
          <w:rFonts w:cs="TimesNRMT"/>
        </w:rPr>
        <w:t>c</w:t>
      </w:r>
      <w:r w:rsidR="00C855CC">
        <w:rPr>
          <w:rFonts w:cs="TimesNRMT"/>
        </w:rPr>
        <w:t xml:space="preserve">ensus </w:t>
      </w:r>
      <w:r w:rsidR="00CA6C9B">
        <w:rPr>
          <w:rFonts w:cs="TimesNRMT"/>
        </w:rPr>
        <w:t>c</w:t>
      </w:r>
      <w:r w:rsidR="00C855CC">
        <w:rPr>
          <w:rFonts w:cs="TimesNRMT"/>
        </w:rPr>
        <w:t xml:space="preserve">overage </w:t>
      </w:r>
      <w:r w:rsidR="00CA6C9B">
        <w:rPr>
          <w:rFonts w:cs="TimesNRMT"/>
        </w:rPr>
        <w:t>s</w:t>
      </w:r>
      <w:r w:rsidR="00C855CC">
        <w:rPr>
          <w:rFonts w:cs="TimesNRMT"/>
        </w:rPr>
        <w:t xml:space="preserve">urvey data are provided by </w:t>
      </w:r>
      <w:proofErr w:type="spellStart"/>
      <w:r w:rsidR="00C855CC" w:rsidRPr="009A1907">
        <w:rPr>
          <w:rFonts w:cstheme="minorHAnsi"/>
          <w:lang w:val="en-US"/>
        </w:rPr>
        <w:t>Račinskij</w:t>
      </w:r>
      <w:proofErr w:type="spellEnd"/>
      <w:r w:rsidR="00C855CC">
        <w:rPr>
          <w:rFonts w:cstheme="minorHAnsi"/>
          <w:lang w:val="en-US"/>
        </w:rPr>
        <w:t xml:space="preserve"> (2019) along with the </w:t>
      </w:r>
      <w:r w:rsidR="008E762B">
        <w:rPr>
          <w:rFonts w:cstheme="minorHAnsi"/>
          <w:lang w:val="en-US"/>
        </w:rPr>
        <w:t>estimation methods</w:t>
      </w:r>
      <w:r w:rsidR="00C855CC">
        <w:rPr>
          <w:rFonts w:cs="TimesNRMT"/>
        </w:rPr>
        <w:t>.</w:t>
      </w:r>
    </w:p>
    <w:p w14:paraId="28F337A9" w14:textId="77777777" w:rsidR="0022597C" w:rsidRDefault="00C855CC" w:rsidP="00670531">
      <w:pPr>
        <w:autoSpaceDE w:val="0"/>
        <w:autoSpaceDN w:val="0"/>
        <w:adjustRightInd w:val="0"/>
        <w:jc w:val="both"/>
        <w:rPr>
          <w:rFonts w:cstheme="minorHAnsi"/>
        </w:rPr>
      </w:pPr>
      <w:r w:rsidRPr="00CA6C9B">
        <w:rPr>
          <w:rFonts w:cstheme="minorHAnsi"/>
          <w:i/>
        </w:rPr>
        <w:t>Sampling design</w:t>
      </w:r>
    </w:p>
    <w:p w14:paraId="502EEE6C" w14:textId="23C2457C" w:rsidR="00CA6C9B" w:rsidRDefault="0022597C" w:rsidP="00670531">
      <w:pPr>
        <w:autoSpaceDE w:val="0"/>
        <w:autoSpaceDN w:val="0"/>
        <w:adjustRightInd w:val="0"/>
        <w:jc w:val="both"/>
        <w:rPr>
          <w:rFonts w:cstheme="minorHAnsi"/>
          <w:lang w:val="en-US"/>
        </w:rPr>
      </w:pPr>
      <w:r>
        <w:rPr>
          <w:rFonts w:cstheme="minorHAnsi"/>
          <w:lang w:val="en-US"/>
        </w:rPr>
        <w:t>The CCS sample is a s</w:t>
      </w:r>
      <w:r w:rsidR="00C855CC" w:rsidRPr="008B14F9">
        <w:rPr>
          <w:rFonts w:cstheme="minorHAnsi"/>
          <w:lang w:val="en-US"/>
        </w:rPr>
        <w:t>tratified (</w:t>
      </w:r>
      <w:r w:rsidR="00F4707E">
        <w:rPr>
          <w:rFonts w:cstheme="minorHAnsi"/>
          <w:lang w:val="en-US"/>
        </w:rPr>
        <w:t xml:space="preserve">by </w:t>
      </w:r>
      <w:r w:rsidR="00C855CC" w:rsidRPr="008B14F9">
        <w:rPr>
          <w:rFonts w:cstheme="minorHAnsi"/>
          <w:lang w:val="en-US"/>
        </w:rPr>
        <w:t xml:space="preserve">hard-to-count index </w:t>
      </w:r>
      <w:r w:rsidR="005E080A">
        <w:rPr>
          <w:rFonts w:cstheme="minorHAnsi"/>
          <w:lang w:val="en-US"/>
        </w:rPr>
        <w:t>by</w:t>
      </w:r>
      <w:r w:rsidR="00C855CC" w:rsidRPr="008B14F9">
        <w:rPr>
          <w:rFonts w:cstheme="minorHAnsi"/>
          <w:lang w:val="en-US"/>
        </w:rPr>
        <w:t xml:space="preserve"> local authority) two-stage cluster design with output areas as primary sampling units and postcodes as secondary sampling units.</w:t>
      </w:r>
    </w:p>
    <w:p w14:paraId="0C3752C5" w14:textId="5DBF806B" w:rsidR="00CA6C9B" w:rsidRDefault="002D00BC" w:rsidP="00670531">
      <w:pPr>
        <w:autoSpaceDE w:val="0"/>
        <w:autoSpaceDN w:val="0"/>
        <w:adjustRightInd w:val="0"/>
        <w:jc w:val="both"/>
        <w:rPr>
          <w:rFonts w:cstheme="minorHAnsi"/>
        </w:rPr>
      </w:pPr>
      <w:r>
        <w:rPr>
          <w:rFonts w:cstheme="minorHAnsi"/>
          <w:lang w:val="en-US"/>
        </w:rPr>
        <w:t>Both t</w:t>
      </w:r>
      <w:r w:rsidR="00B56C02">
        <w:rPr>
          <w:rFonts w:cstheme="minorHAnsi"/>
          <w:lang w:val="en-US"/>
        </w:rPr>
        <w:t>he 2011 sampling fractions (</w:t>
      </w:r>
      <w:r w:rsidR="00C7754E">
        <w:rPr>
          <w:rFonts w:cstheme="minorHAnsi"/>
          <w:lang w:val="en-US"/>
        </w:rPr>
        <w:t>~</w:t>
      </w:r>
      <w:r w:rsidR="00B56C02">
        <w:rPr>
          <w:rFonts w:cstheme="minorHAnsi"/>
          <w:lang w:val="en-US"/>
        </w:rPr>
        <w:t xml:space="preserve"> </w:t>
      </w:r>
      <w:r w:rsidR="00C7754E">
        <w:rPr>
          <w:rFonts w:cstheme="minorHAnsi"/>
          <w:lang w:val="en-US"/>
        </w:rPr>
        <w:t>0.03</w:t>
      </w:r>
      <w:r w:rsidR="00B56C02">
        <w:rPr>
          <w:rFonts w:cstheme="minorHAnsi"/>
          <w:lang w:val="en-US"/>
        </w:rPr>
        <w:t xml:space="preserve"> PSUs and </w:t>
      </w:r>
      <w:r w:rsidR="00C7754E">
        <w:rPr>
          <w:rFonts w:cstheme="minorHAnsi"/>
          <w:lang w:val="en-US"/>
        </w:rPr>
        <w:t>0.</w:t>
      </w:r>
      <w:r w:rsidR="00B56C02">
        <w:rPr>
          <w:rFonts w:cstheme="minorHAnsi"/>
          <w:lang w:val="en-US"/>
        </w:rPr>
        <w:t xml:space="preserve">5 of SSUs from all sampled PSUs), </w:t>
      </w:r>
      <w:r>
        <w:rPr>
          <w:rFonts w:cstheme="minorHAnsi"/>
          <w:lang w:val="en-US"/>
        </w:rPr>
        <w:t>and t</w:t>
      </w:r>
      <w:r w:rsidR="00B56C02">
        <w:rPr>
          <w:rFonts w:cstheme="minorHAnsi"/>
          <w:lang w:val="en-US"/>
        </w:rPr>
        <w:t xml:space="preserve">he proposed </w:t>
      </w:r>
      <w:r w:rsidR="00C855CC" w:rsidRPr="00B56C02">
        <w:rPr>
          <w:rFonts w:cstheme="minorHAnsi"/>
        </w:rPr>
        <w:t xml:space="preserve">sampling fractions </w:t>
      </w:r>
      <w:r w:rsidR="00B56C02" w:rsidRPr="00B56C02">
        <w:rPr>
          <w:rFonts w:cstheme="minorHAnsi"/>
        </w:rPr>
        <w:t>for 2021 (</w:t>
      </w:r>
      <w:r w:rsidR="00C7754E">
        <w:rPr>
          <w:rFonts w:cstheme="minorHAnsi"/>
        </w:rPr>
        <w:t>~</w:t>
      </w:r>
      <w:r w:rsidR="008E762B" w:rsidRPr="00B56C02">
        <w:rPr>
          <w:rFonts w:cstheme="minorHAnsi"/>
        </w:rPr>
        <w:t xml:space="preserve"> </w:t>
      </w:r>
      <w:r w:rsidR="00C7754E">
        <w:rPr>
          <w:rFonts w:cstheme="minorHAnsi"/>
        </w:rPr>
        <w:t>0.05</w:t>
      </w:r>
      <w:r w:rsidR="00C855CC" w:rsidRPr="00B56C02">
        <w:rPr>
          <w:rFonts w:cstheme="minorHAnsi"/>
        </w:rPr>
        <w:t xml:space="preserve"> of PSUs and </w:t>
      </w:r>
      <w:r w:rsidR="00C7754E">
        <w:rPr>
          <w:rFonts w:cstheme="minorHAnsi"/>
        </w:rPr>
        <w:t>0.</w:t>
      </w:r>
      <w:r w:rsidR="00C855CC" w:rsidRPr="00B56C02">
        <w:rPr>
          <w:rFonts w:cstheme="minorHAnsi"/>
        </w:rPr>
        <w:t>25 of SSUs from all sampled PSUs</w:t>
      </w:r>
      <w:r w:rsidR="00B56C02" w:rsidRPr="00B56C02">
        <w:rPr>
          <w:rFonts w:cstheme="minorHAnsi"/>
        </w:rPr>
        <w:t>)</w:t>
      </w:r>
      <w:r>
        <w:rPr>
          <w:rFonts w:cstheme="minorHAnsi"/>
        </w:rPr>
        <w:t xml:space="preserve"> are considered</w:t>
      </w:r>
      <w:r w:rsidR="00C855CC" w:rsidRPr="00B56C02">
        <w:rPr>
          <w:rFonts w:cstheme="minorHAnsi"/>
        </w:rPr>
        <w:t>.</w:t>
      </w:r>
    </w:p>
    <w:p w14:paraId="154BE059" w14:textId="24E83F5B" w:rsidR="00C855CC" w:rsidRPr="00292BA8" w:rsidRDefault="008E762B" w:rsidP="00670531">
      <w:pPr>
        <w:autoSpaceDE w:val="0"/>
        <w:autoSpaceDN w:val="0"/>
        <w:adjustRightInd w:val="0"/>
        <w:jc w:val="both"/>
        <w:rPr>
          <w:rFonts w:cstheme="minorHAnsi"/>
        </w:rPr>
      </w:pPr>
      <w:r w:rsidRPr="00B56C02">
        <w:rPr>
          <w:rFonts w:cstheme="minorHAnsi"/>
        </w:rPr>
        <w:t>The</w:t>
      </w:r>
      <w:r w:rsidR="002D00BC">
        <w:rPr>
          <w:rFonts w:cstheme="minorHAnsi"/>
        </w:rPr>
        <w:t xml:space="preserve"> sample size is </w:t>
      </w:r>
      <w:r w:rsidR="00B56C02" w:rsidRPr="00B56C02">
        <w:rPr>
          <w:rFonts w:cstheme="minorHAnsi"/>
          <w:lang w:val="en-US"/>
        </w:rPr>
        <w:t xml:space="preserve">the same as that </w:t>
      </w:r>
      <w:r w:rsidR="002D00BC">
        <w:rPr>
          <w:rFonts w:cstheme="minorHAnsi"/>
          <w:lang w:val="en-US"/>
        </w:rPr>
        <w:t>in</w:t>
      </w:r>
      <w:r w:rsidR="00B56C02" w:rsidRPr="00B56C02">
        <w:rPr>
          <w:rFonts w:cstheme="minorHAnsi"/>
          <w:lang w:val="en-US"/>
        </w:rPr>
        <w:t xml:space="preserve"> 2011 (</w:t>
      </w:r>
      <w:r w:rsidR="003C5B7C" w:rsidRPr="00B56C02">
        <w:rPr>
          <w:rFonts w:cstheme="minorHAnsi"/>
          <w:lang w:val="en-US"/>
        </w:rPr>
        <w:t>335,000</w:t>
      </w:r>
      <w:r w:rsidR="00B56C02" w:rsidRPr="00B56C02">
        <w:rPr>
          <w:rFonts w:cstheme="minorHAnsi"/>
          <w:lang w:val="en-US"/>
        </w:rPr>
        <w:t xml:space="preserve"> households</w:t>
      </w:r>
      <w:r w:rsidR="00C855CC" w:rsidRPr="00B56C02">
        <w:rPr>
          <w:rFonts w:cstheme="minorHAnsi"/>
          <w:lang w:val="en-US"/>
        </w:rPr>
        <w:t xml:space="preserve"> on average</w:t>
      </w:r>
      <w:r w:rsidR="00B56C02" w:rsidRPr="00B56C02">
        <w:rPr>
          <w:rFonts w:cstheme="minorHAnsi"/>
          <w:lang w:val="en-US"/>
        </w:rPr>
        <w:t>)</w:t>
      </w:r>
      <w:r w:rsidR="00C855CC" w:rsidRPr="00B56C02">
        <w:rPr>
          <w:rFonts w:cstheme="minorHAnsi"/>
          <w:lang w:val="en-US"/>
        </w:rPr>
        <w:t>.</w:t>
      </w:r>
    </w:p>
    <w:p w14:paraId="30688873" w14:textId="77777777" w:rsidR="0022597C" w:rsidRDefault="00C855CC" w:rsidP="00670531">
      <w:pPr>
        <w:autoSpaceDE w:val="0"/>
        <w:autoSpaceDN w:val="0"/>
        <w:adjustRightInd w:val="0"/>
        <w:jc w:val="both"/>
        <w:rPr>
          <w:rFonts w:cs="TimesNRMT"/>
        </w:rPr>
      </w:pPr>
      <w:r w:rsidRPr="00CA6C9B">
        <w:rPr>
          <w:rFonts w:cs="TimesNRMT"/>
          <w:i/>
        </w:rPr>
        <w:t>Estimation</w:t>
      </w:r>
    </w:p>
    <w:p w14:paraId="6D3AD6F3" w14:textId="522DABBD" w:rsidR="00CA6C9B" w:rsidRDefault="0022597C" w:rsidP="00670531">
      <w:pPr>
        <w:autoSpaceDE w:val="0"/>
        <w:autoSpaceDN w:val="0"/>
        <w:adjustRightInd w:val="0"/>
        <w:jc w:val="both"/>
        <w:rPr>
          <w:rFonts w:cs="TimesNRMT"/>
        </w:rPr>
      </w:pPr>
      <w:r>
        <w:rPr>
          <w:rFonts w:cs="TimesNRMT"/>
        </w:rPr>
        <w:t>T</w:t>
      </w:r>
      <w:r w:rsidR="008E762B">
        <w:rPr>
          <w:rFonts w:cs="TimesNRMT"/>
        </w:rPr>
        <w:t xml:space="preserve">wo methods </w:t>
      </w:r>
      <w:r w:rsidR="00BF65C9">
        <w:rPr>
          <w:rFonts w:cs="TimesNRMT"/>
        </w:rPr>
        <w:t>are</w:t>
      </w:r>
      <w:r w:rsidR="008E762B">
        <w:rPr>
          <w:rFonts w:cs="TimesNRMT"/>
        </w:rPr>
        <w:t xml:space="preserve"> considered</w:t>
      </w:r>
      <w:r w:rsidR="00BF65C9">
        <w:rPr>
          <w:rFonts w:cs="TimesNRMT"/>
        </w:rPr>
        <w:t>. The first is a logistic regression model approach (</w:t>
      </w:r>
      <w:r w:rsidR="00194F1A">
        <w:rPr>
          <w:rFonts w:cs="TimesNRMT"/>
        </w:rPr>
        <w:t xml:space="preserve">where a regression model approach is the </w:t>
      </w:r>
      <w:r w:rsidR="00BF65C9">
        <w:rPr>
          <w:rFonts w:cs="TimesNRMT"/>
        </w:rPr>
        <w:t>proposed strategy for 2021) to estimate person totals with the following covariates: hard-to-count index, region, age-sex group, tenure, ethnicity, household relationship.</w:t>
      </w:r>
    </w:p>
    <w:p w14:paraId="2C6F7193" w14:textId="48B91407" w:rsidR="00BF65C9" w:rsidRDefault="005E680B" w:rsidP="00670531">
      <w:pPr>
        <w:autoSpaceDE w:val="0"/>
        <w:autoSpaceDN w:val="0"/>
        <w:adjustRightInd w:val="0"/>
        <w:jc w:val="both"/>
        <w:rPr>
          <w:rFonts w:cs="TimesNRMT"/>
        </w:rPr>
      </w:pPr>
      <w:r>
        <w:rPr>
          <w:rFonts w:cs="TimesNRMT"/>
        </w:rPr>
        <w:t>For comparison, the</w:t>
      </w:r>
      <w:r w:rsidR="00BF65C9">
        <w:rPr>
          <w:rFonts w:cs="TimesNRMT"/>
        </w:rPr>
        <w:t xml:space="preserve"> dual system, ratio, synthetic </w:t>
      </w:r>
      <w:r w:rsidR="004319EC">
        <w:rPr>
          <w:rFonts w:cs="TimesNRMT"/>
        </w:rPr>
        <w:t>estimators</w:t>
      </w:r>
      <w:r w:rsidR="00CA6C9B">
        <w:rPr>
          <w:rFonts w:cs="TimesNRMT"/>
        </w:rPr>
        <w:t xml:space="preserve"> (2011 approach)</w:t>
      </w:r>
      <w:r w:rsidR="00BF65C9">
        <w:rPr>
          <w:rFonts w:cs="TimesNRMT"/>
        </w:rPr>
        <w:t xml:space="preserve"> </w:t>
      </w:r>
      <w:r w:rsidR="00194F1A">
        <w:rPr>
          <w:rFonts w:cs="TimesNRMT"/>
        </w:rPr>
        <w:t xml:space="preserve">is considered </w:t>
      </w:r>
      <w:r w:rsidR="00BF65C9">
        <w:rPr>
          <w:rFonts w:cs="TimesNRMT"/>
        </w:rPr>
        <w:t>where the ratio estimator is model-assisted.</w:t>
      </w:r>
    </w:p>
    <w:p w14:paraId="64665336" w14:textId="5EF68DC6" w:rsidR="00D84312" w:rsidRPr="00603E10" w:rsidRDefault="00D84312" w:rsidP="00670531">
      <w:pPr>
        <w:jc w:val="both"/>
        <w:rPr>
          <w:rFonts w:cstheme="minorHAnsi"/>
        </w:rPr>
      </w:pPr>
      <w:r w:rsidRPr="00603E10">
        <w:rPr>
          <w:rFonts w:cstheme="minorHAnsi"/>
        </w:rPr>
        <w:t xml:space="preserve">Two CCS coverage rates </w:t>
      </w:r>
      <w:r>
        <w:rPr>
          <w:rFonts w:cstheme="minorHAnsi"/>
        </w:rPr>
        <w:t>can be</w:t>
      </w:r>
      <w:r w:rsidRPr="00603E10">
        <w:rPr>
          <w:rFonts w:cstheme="minorHAnsi"/>
        </w:rPr>
        <w:t xml:space="preserve"> </w:t>
      </w:r>
      <w:r>
        <w:rPr>
          <w:rFonts w:cstheme="minorHAnsi"/>
        </w:rPr>
        <w:t>considered</w:t>
      </w:r>
      <w:r w:rsidRPr="00603E10">
        <w:rPr>
          <w:rFonts w:cstheme="minorHAnsi"/>
        </w:rPr>
        <w:t>: modelled CCS (based on the 2011 Census and CCS coverage rates) and perfect CCS (100% response rate).</w:t>
      </w:r>
      <w:r>
        <w:rPr>
          <w:rFonts w:cs="TimesNRMT"/>
        </w:rPr>
        <w:t xml:space="preserve"> </w:t>
      </w:r>
      <w:r w:rsidR="00C548DB">
        <w:rPr>
          <w:rFonts w:cs="TimesNRMT"/>
        </w:rPr>
        <w:t>T</w:t>
      </w:r>
      <w:r>
        <w:rPr>
          <w:rFonts w:cs="TimesNRMT"/>
        </w:rPr>
        <w:t>he work</w:t>
      </w:r>
      <w:r w:rsidR="00C548DB">
        <w:rPr>
          <w:rFonts w:cs="TimesNRMT"/>
        </w:rPr>
        <w:t xml:space="preserve"> here assumed </w:t>
      </w:r>
      <w:r>
        <w:rPr>
          <w:rFonts w:cs="TimesNRMT"/>
        </w:rPr>
        <w:t>perfect CCS response.</w:t>
      </w:r>
    </w:p>
    <w:p w14:paraId="7C7BCA11" w14:textId="77777777" w:rsidR="00C855CC" w:rsidRPr="00B857C3" w:rsidRDefault="00C855CC" w:rsidP="00670531">
      <w:pPr>
        <w:pStyle w:val="Heading2"/>
        <w:jc w:val="both"/>
      </w:pPr>
      <w:bookmarkStart w:id="6" w:name="_Toc33175510"/>
      <w:r w:rsidRPr="00B857C3">
        <w:t>Sample allocation</w:t>
      </w:r>
      <w:r w:rsidR="00C46407" w:rsidRPr="00B857C3">
        <w:t xml:space="preserve"> methods</w:t>
      </w:r>
      <w:r w:rsidR="00EE78E8" w:rsidRPr="00B857C3">
        <w:t xml:space="preserve"> under consideration</w:t>
      </w:r>
      <w:bookmarkEnd w:id="6"/>
    </w:p>
    <w:p w14:paraId="411A95AB" w14:textId="3CB46424" w:rsidR="00D146EB" w:rsidRDefault="00CC3B13" w:rsidP="00670531">
      <w:pPr>
        <w:autoSpaceDE w:val="0"/>
        <w:autoSpaceDN w:val="0"/>
        <w:adjustRightInd w:val="0"/>
        <w:jc w:val="both"/>
      </w:pPr>
      <w:r>
        <w:rPr>
          <w:rFonts w:cs="TimesNRMT"/>
        </w:rPr>
        <w:t xml:space="preserve">Whilst we do not want undue reliance on the patterns of response in the 2011 Census data to </w:t>
      </w:r>
      <w:r w:rsidR="00DE48EA">
        <w:rPr>
          <w:rFonts w:cs="TimesNRMT"/>
        </w:rPr>
        <w:t xml:space="preserve">allocate the </w:t>
      </w:r>
      <w:r>
        <w:rPr>
          <w:rFonts w:cs="TimesNRMT"/>
        </w:rPr>
        <w:t>sample, th</w:t>
      </w:r>
      <w:r w:rsidR="007F7287">
        <w:rPr>
          <w:rFonts w:cs="TimesNRMT"/>
        </w:rPr>
        <w:t>e</w:t>
      </w:r>
      <w:r>
        <w:rPr>
          <w:rFonts w:cs="TimesNRMT"/>
        </w:rPr>
        <w:t xml:space="preserve"> </w:t>
      </w:r>
      <w:r w:rsidR="00526819">
        <w:rPr>
          <w:rFonts w:cs="TimesNRMT"/>
        </w:rPr>
        <w:t xml:space="preserve">choice of allocation method </w:t>
      </w:r>
      <w:r>
        <w:rPr>
          <w:rFonts w:cs="TimesNRMT"/>
        </w:rPr>
        <w:t xml:space="preserve">will involve </w:t>
      </w:r>
      <w:r w:rsidR="00B76D3F">
        <w:rPr>
          <w:rFonts w:cs="TimesNRMT"/>
        </w:rPr>
        <w:t>some degree of</w:t>
      </w:r>
      <w:r w:rsidR="007F7287">
        <w:rPr>
          <w:rFonts w:cs="TimesNRMT"/>
        </w:rPr>
        <w:t xml:space="preserve"> trade-off between bias and variance</w:t>
      </w:r>
      <w:r w:rsidR="00DE48EA">
        <w:rPr>
          <w:rFonts w:cs="TimesNRMT"/>
        </w:rPr>
        <w:t xml:space="preserve"> in population totals</w:t>
      </w:r>
      <w:r w:rsidR="007F7287">
        <w:rPr>
          <w:rFonts w:cs="TimesNRMT"/>
        </w:rPr>
        <w:t xml:space="preserve">. </w:t>
      </w:r>
      <w:r w:rsidR="00591BE6">
        <w:rPr>
          <w:rFonts w:cs="TimesNRMT"/>
        </w:rPr>
        <w:t>In p</w:t>
      </w:r>
      <w:r w:rsidR="007F7287">
        <w:rPr>
          <w:rFonts w:cs="TimesNRMT"/>
        </w:rPr>
        <w:t>roportional allocation, there is no design bias for the estimators under consideration</w:t>
      </w:r>
      <w:r w:rsidR="00DE48EA">
        <w:rPr>
          <w:rFonts w:cs="TimesNRMT"/>
        </w:rPr>
        <w:t xml:space="preserve">, whereas this is not the case for </w:t>
      </w:r>
      <w:r w:rsidR="00C548DB">
        <w:rPr>
          <w:rFonts w:cs="TimesNRMT"/>
        </w:rPr>
        <w:t>disproportional</w:t>
      </w:r>
      <w:r w:rsidR="00DE48EA">
        <w:rPr>
          <w:rFonts w:cs="TimesNRMT"/>
        </w:rPr>
        <w:t xml:space="preserve"> allocation and</w:t>
      </w:r>
      <w:r w:rsidR="007F7287">
        <w:rPr>
          <w:rFonts w:cs="TimesNRMT"/>
        </w:rPr>
        <w:t xml:space="preserve"> logistic regression (</w:t>
      </w:r>
      <w:r w:rsidR="00C46407">
        <w:rPr>
          <w:rFonts w:cs="TimesNRMT"/>
        </w:rPr>
        <w:t xml:space="preserve">both </w:t>
      </w:r>
      <w:r w:rsidR="007F7287">
        <w:rPr>
          <w:rFonts w:cs="TimesNRMT"/>
        </w:rPr>
        <w:t xml:space="preserve">fixed and random effects models) estimators. </w:t>
      </w:r>
      <w:r w:rsidR="00DE48EA">
        <w:rPr>
          <w:rFonts w:cs="TimesNRMT"/>
        </w:rPr>
        <w:t>The</w:t>
      </w:r>
      <w:r w:rsidR="007F7287">
        <w:rPr>
          <w:rFonts w:cs="TimesNRMT"/>
        </w:rPr>
        <w:t xml:space="preserve"> benefit of </w:t>
      </w:r>
      <w:r w:rsidR="00C548DB">
        <w:rPr>
          <w:rFonts w:cs="TimesNRMT"/>
        </w:rPr>
        <w:t>disproportional</w:t>
      </w:r>
      <w:r w:rsidR="007F7287">
        <w:rPr>
          <w:rFonts w:cs="TimesNRMT"/>
        </w:rPr>
        <w:t xml:space="preserve"> allocation is that it</w:t>
      </w:r>
      <w:r w:rsidR="008B5C75">
        <w:rPr>
          <w:rFonts w:cs="TimesNRMT"/>
        </w:rPr>
        <w:t xml:space="preserve"> can</w:t>
      </w:r>
      <w:r w:rsidR="007F7287">
        <w:rPr>
          <w:rFonts w:cs="TimesNRMT"/>
        </w:rPr>
        <w:t xml:space="preserve"> increase precision compared to proportional allocation</w:t>
      </w:r>
      <w:r w:rsidR="0051650E">
        <w:rPr>
          <w:rFonts w:cs="TimesNRMT"/>
        </w:rPr>
        <w:t>.</w:t>
      </w:r>
      <w:r w:rsidR="00DE48EA">
        <w:rPr>
          <w:rFonts w:cs="TimesNRMT"/>
        </w:rPr>
        <w:t xml:space="preserve"> However, if we are to estimate population totals in 2021 as expected using all the census data (rather than by estimation areas as we did in 2011), </w:t>
      </w:r>
      <w:r w:rsidR="008B5C75">
        <w:rPr>
          <w:rFonts w:cs="TimesNRMT"/>
        </w:rPr>
        <w:t>there will be borrowing of strength</w:t>
      </w:r>
      <w:r w:rsidR="00C9507C">
        <w:rPr>
          <w:rFonts w:cs="TimesNRMT"/>
        </w:rPr>
        <w:t xml:space="preserve"> in estimation</w:t>
      </w:r>
      <w:r w:rsidR="008B5C75">
        <w:rPr>
          <w:rFonts w:cs="TimesNRMT"/>
        </w:rPr>
        <w:t xml:space="preserve"> across areas, </w:t>
      </w:r>
      <w:r w:rsidR="00C9507C">
        <w:rPr>
          <w:rFonts w:cs="TimesNRMT"/>
        </w:rPr>
        <w:t>leading to</w:t>
      </w:r>
      <w:r w:rsidR="008B5C75">
        <w:rPr>
          <w:rFonts w:cs="TimesNRMT"/>
        </w:rPr>
        <w:t xml:space="preserve"> the possibility that </w:t>
      </w:r>
      <w:r w:rsidR="00DE48EA">
        <w:rPr>
          <w:rFonts w:cs="TimesNRMT"/>
        </w:rPr>
        <w:t xml:space="preserve">there is </w:t>
      </w:r>
      <w:r w:rsidR="00DE48EA">
        <w:rPr>
          <w:rFonts w:cs="TimesNRMT"/>
        </w:rPr>
        <w:lastRenderedPageBreak/>
        <w:t>less gain in precision for optimal allocation compared to proportional</w:t>
      </w:r>
      <w:r w:rsidR="00C9507C">
        <w:rPr>
          <w:rFonts w:cs="TimesNRMT"/>
        </w:rPr>
        <w:t xml:space="preserve"> when compared to the </w:t>
      </w:r>
      <w:r w:rsidR="00204A96">
        <w:rPr>
          <w:rFonts w:cs="TimesNRMT"/>
        </w:rPr>
        <w:t xml:space="preserve">dual system, </w:t>
      </w:r>
      <w:r w:rsidR="00C9507C">
        <w:rPr>
          <w:rFonts w:cs="TimesNRMT"/>
        </w:rPr>
        <w:t>ratio</w:t>
      </w:r>
      <w:r w:rsidR="00204A96">
        <w:rPr>
          <w:rFonts w:cs="TimesNRMT"/>
        </w:rPr>
        <w:t xml:space="preserve">, </w:t>
      </w:r>
      <w:r w:rsidR="00C9507C">
        <w:rPr>
          <w:rFonts w:cs="TimesNRMT"/>
        </w:rPr>
        <w:t>synthetic approach of 2011</w:t>
      </w:r>
      <w:r w:rsidR="00DE48EA">
        <w:rPr>
          <w:rFonts w:cs="TimesNRMT"/>
        </w:rPr>
        <w:t>.</w:t>
      </w:r>
      <w:r w:rsidR="0000432F">
        <w:rPr>
          <w:rFonts w:cs="TimesNRMT"/>
        </w:rPr>
        <w:t xml:space="preserve"> </w:t>
      </w:r>
      <w:r w:rsidR="00DE48EA">
        <w:rPr>
          <w:rFonts w:cs="TimesNRMT"/>
        </w:rPr>
        <w:t xml:space="preserve">This would allow </w:t>
      </w:r>
      <w:r w:rsidR="009F7900">
        <w:rPr>
          <w:rFonts w:cs="TimesNRMT"/>
        </w:rPr>
        <w:t>the allocation strategy t</w:t>
      </w:r>
      <w:r w:rsidR="00DE48EA">
        <w:rPr>
          <w:rFonts w:cs="TimesNRMT"/>
        </w:rPr>
        <w:t>o be more conservative by spreading the sample more evenly across the areas.</w:t>
      </w:r>
      <w:r w:rsidR="00204A96">
        <w:rPr>
          <w:rFonts w:cs="TimesNRMT"/>
        </w:rPr>
        <w:t xml:space="preserve"> </w:t>
      </w:r>
      <w:r w:rsidR="00591BE6">
        <w:t xml:space="preserve">Therefore, </w:t>
      </w:r>
      <w:r w:rsidR="00EE557A">
        <w:t>both optimal and proportional</w:t>
      </w:r>
      <w:r w:rsidR="00591BE6">
        <w:t xml:space="preserve"> allocation options are under consideration</w:t>
      </w:r>
      <w:r w:rsidR="00E23D15">
        <w:t xml:space="preserve">. </w:t>
      </w:r>
      <w:r w:rsidR="00B61B39">
        <w:t>O</w:t>
      </w:r>
      <w:r w:rsidR="00C46407">
        <w:t xml:space="preserve">ptimal allocation </w:t>
      </w:r>
      <w:r w:rsidR="00B61B39">
        <w:t xml:space="preserve">is </w:t>
      </w:r>
      <w:r w:rsidR="00C46407">
        <w:t>derived by optimising for 2011 Census response patterns</w:t>
      </w:r>
      <w:r w:rsidR="00591BE6">
        <w:t>.</w:t>
      </w:r>
    </w:p>
    <w:p w14:paraId="06C9FD81" w14:textId="13F070BC" w:rsidR="00531ED4" w:rsidRDefault="00D11DB6" w:rsidP="00670531">
      <w:pPr>
        <w:jc w:val="both"/>
      </w:pPr>
      <w:r>
        <w:t>D</w:t>
      </w:r>
      <w:r w:rsidR="009F7900">
        <w:t>ue to the expect</w:t>
      </w:r>
      <w:r>
        <w:t>ed</w:t>
      </w:r>
      <w:r w:rsidR="009F7900">
        <w:t xml:space="preserve"> </w:t>
      </w:r>
      <w:r w:rsidR="00011490">
        <w:t>compromise</w:t>
      </w:r>
      <w:r w:rsidR="009F7900">
        <w:t xml:space="preserve"> between precision and bias, a</w:t>
      </w:r>
      <w:r w:rsidR="00B61B39">
        <w:t xml:space="preserve"> third</w:t>
      </w:r>
      <w:r w:rsidR="008B5C75">
        <w:t xml:space="preserve"> </w:t>
      </w:r>
      <w:r w:rsidR="00B61B39">
        <w:t>option</w:t>
      </w:r>
      <w:r w:rsidR="009F7900">
        <w:t xml:space="preserve"> of a hybrid optimal-proportional allocation</w:t>
      </w:r>
      <w:r w:rsidR="00B61B39">
        <w:t xml:space="preserve"> </w:t>
      </w:r>
      <w:r w:rsidR="009F7900">
        <w:t>is also considered</w:t>
      </w:r>
      <w:r w:rsidR="00B61B39">
        <w:t>.</w:t>
      </w:r>
      <w:r w:rsidR="009F7900">
        <w:t xml:space="preserve"> T</w:t>
      </w:r>
      <w:r w:rsidR="00C9507C">
        <w:t>he</w:t>
      </w:r>
      <w:r w:rsidR="00B61B39">
        <w:t xml:space="preserve"> idea is to </w:t>
      </w:r>
      <w:r w:rsidR="008C45BF">
        <w:t>allocate the sample optimally at hard-to-count level</w:t>
      </w:r>
      <w:r w:rsidR="00C9507C">
        <w:t xml:space="preserve"> only (five strata)</w:t>
      </w:r>
      <w:r w:rsidR="008C45BF">
        <w:t xml:space="preserve">, and then allocate </w:t>
      </w:r>
      <w:r w:rsidR="00C9507C">
        <w:t>the</w:t>
      </w:r>
      <w:r w:rsidR="008C45BF">
        <w:t xml:space="preserve"> </w:t>
      </w:r>
      <w:r w:rsidR="008B5C75">
        <w:t xml:space="preserve">resulting </w:t>
      </w:r>
      <w:r w:rsidR="008C45BF">
        <w:t xml:space="preserve">five sample sizes proportionally to the local authorities within each hard-to-count index. This approach is </w:t>
      </w:r>
      <w:r>
        <w:t>potentially a middle ground</w:t>
      </w:r>
      <w:r w:rsidR="008C45BF">
        <w:t xml:space="preserve"> between optimal and proportional allocation that </w:t>
      </w:r>
      <w:r w:rsidR="00460D02">
        <w:t>ensures</w:t>
      </w:r>
      <w:r w:rsidR="008C45BF">
        <w:t xml:space="preserve"> enough sample is allocated to each HtC strat</w:t>
      </w:r>
      <w:r>
        <w:t>um</w:t>
      </w:r>
      <w:r w:rsidR="00460D02">
        <w:t xml:space="preserve"> for estimation</w:t>
      </w:r>
      <w:r>
        <w:t xml:space="preserve">, </w:t>
      </w:r>
      <w:r w:rsidR="00460D02">
        <w:t>while the</w:t>
      </w:r>
      <w:r w:rsidR="008C45BF">
        <w:t xml:space="preserve"> proportional allocation </w:t>
      </w:r>
      <w:r w:rsidR="00C9507C">
        <w:t xml:space="preserve">within the HtC </w:t>
      </w:r>
      <w:r>
        <w:t>strata</w:t>
      </w:r>
      <w:r w:rsidR="00C9507C">
        <w:t xml:space="preserve"> </w:t>
      </w:r>
      <w:r w:rsidR="008C45BF">
        <w:t>protects against allocating too closely to the 2011 patterns.</w:t>
      </w:r>
    </w:p>
    <w:p w14:paraId="56DA43A3" w14:textId="7155D14B" w:rsidR="00D146EB" w:rsidRDefault="00AB7D6C" w:rsidP="00670531">
      <w:pPr>
        <w:jc w:val="both"/>
      </w:pPr>
      <w:r>
        <w:t>Beyond the statistical challenges,</w:t>
      </w:r>
      <w:r w:rsidR="00460D02">
        <w:t xml:space="preserve"> there</w:t>
      </w:r>
      <w:r w:rsidR="00D146EB">
        <w:t xml:space="preserve"> are operational </w:t>
      </w:r>
      <w:r w:rsidR="00460D02">
        <w:t xml:space="preserve">implications to consider. </w:t>
      </w:r>
      <w:r>
        <w:t>T</w:t>
      </w:r>
      <w:r w:rsidR="000109CC">
        <w:t xml:space="preserve">he optimal allocation approach could be most efficient in terms of reducing </w:t>
      </w:r>
      <w:r>
        <w:t>variance</w:t>
      </w:r>
      <w:r w:rsidR="000109CC">
        <w:t>,</w:t>
      </w:r>
      <w:r>
        <w:t xml:space="preserve"> however</w:t>
      </w:r>
      <w:r w:rsidR="000109CC">
        <w:t xml:space="preserve"> this </w:t>
      </w:r>
      <w:r>
        <w:t xml:space="preserve">choice </w:t>
      </w:r>
      <w:r w:rsidR="000109CC">
        <w:t xml:space="preserve">could present operational challenges with very large sample in </w:t>
      </w:r>
      <w:r w:rsidR="00C548DB">
        <w:t xml:space="preserve">some </w:t>
      </w:r>
      <w:r w:rsidR="000109CC">
        <w:t>hard to count areas.</w:t>
      </w:r>
      <w:r>
        <w:t xml:space="preserve"> Proportional allocation would likely be the simplest approach for the fieldwork, with the hybrid approach potentially reducing some of the burden of the very large sample in localised areas.</w:t>
      </w:r>
    </w:p>
    <w:p w14:paraId="2B9B1EC7" w14:textId="010BC819" w:rsidR="00D11DB6" w:rsidRPr="006E2EE6" w:rsidRDefault="006E2EE6" w:rsidP="00670531">
      <w:pPr>
        <w:pStyle w:val="Caption"/>
        <w:keepNext/>
        <w:jc w:val="both"/>
      </w:pPr>
      <w:r w:rsidRPr="006E2EE6">
        <w:t xml:space="preserve">Table </w:t>
      </w:r>
      <w:r w:rsidR="00EB686B">
        <w:fldChar w:fldCharType="begin"/>
      </w:r>
      <w:r w:rsidR="00EB686B">
        <w:instrText xml:space="preserve"> SEQ Table \* ARABIC </w:instrText>
      </w:r>
      <w:r w:rsidR="00EB686B">
        <w:fldChar w:fldCharType="separate"/>
      </w:r>
      <w:r w:rsidRPr="006E2EE6">
        <w:t>1</w:t>
      </w:r>
      <w:r w:rsidR="00EB686B">
        <w:fldChar w:fldCharType="end"/>
      </w:r>
      <w:r w:rsidRPr="006E2EE6">
        <w:t xml:space="preserve">: </w:t>
      </w:r>
      <w:r w:rsidR="00651CCF">
        <w:t>S</w:t>
      </w:r>
      <w:r w:rsidR="00711CF4" w:rsidRPr="006E2EE6">
        <w:t>ample design options for the 2021 CCS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244"/>
        <w:gridCol w:w="2789"/>
      </w:tblGrid>
      <w:tr w:rsidR="00711CF4" w14:paraId="1F23C4F5" w14:textId="77777777" w:rsidTr="00711CF4">
        <w:tc>
          <w:tcPr>
            <w:tcW w:w="550" w:type="pct"/>
            <w:tcBorders>
              <w:top w:val="single" w:sz="4" w:space="0" w:color="auto"/>
              <w:bottom w:val="single" w:sz="4" w:space="0" w:color="auto"/>
            </w:tcBorders>
          </w:tcPr>
          <w:p w14:paraId="5EE199CD" w14:textId="44317AF7" w:rsidR="00711CF4" w:rsidRPr="00711CF4" w:rsidRDefault="00711CF4" w:rsidP="00670531">
            <w:pPr>
              <w:keepNext/>
              <w:jc w:val="both"/>
              <w:rPr>
                <w:b/>
              </w:rPr>
            </w:pPr>
            <w:r w:rsidRPr="00711CF4">
              <w:rPr>
                <w:b/>
              </w:rPr>
              <w:t>Option</w:t>
            </w:r>
          </w:p>
        </w:tc>
        <w:tc>
          <w:tcPr>
            <w:tcW w:w="2905" w:type="pct"/>
            <w:tcBorders>
              <w:top w:val="single" w:sz="4" w:space="0" w:color="auto"/>
              <w:bottom w:val="single" w:sz="4" w:space="0" w:color="auto"/>
            </w:tcBorders>
          </w:tcPr>
          <w:p w14:paraId="7A3140C8" w14:textId="40A920F6" w:rsidR="00711CF4" w:rsidRPr="00711CF4" w:rsidRDefault="00711CF4" w:rsidP="00670531">
            <w:pPr>
              <w:keepNext/>
              <w:jc w:val="both"/>
              <w:rPr>
                <w:b/>
              </w:rPr>
            </w:pPr>
            <w:r w:rsidRPr="00711CF4">
              <w:rPr>
                <w:b/>
              </w:rPr>
              <w:t>Allocation</w:t>
            </w:r>
            <w:r w:rsidR="00A511E1">
              <w:rPr>
                <w:b/>
              </w:rPr>
              <w:t xml:space="preserve"> method</w:t>
            </w:r>
          </w:p>
        </w:tc>
        <w:tc>
          <w:tcPr>
            <w:tcW w:w="1545" w:type="pct"/>
            <w:tcBorders>
              <w:top w:val="single" w:sz="4" w:space="0" w:color="auto"/>
              <w:bottom w:val="single" w:sz="4" w:space="0" w:color="auto"/>
            </w:tcBorders>
          </w:tcPr>
          <w:p w14:paraId="4E8F2CCB" w14:textId="77777777" w:rsidR="00711CF4" w:rsidRPr="00711CF4" w:rsidRDefault="00711CF4" w:rsidP="00670531">
            <w:pPr>
              <w:keepNext/>
              <w:jc w:val="both"/>
              <w:rPr>
                <w:b/>
              </w:rPr>
            </w:pPr>
            <w:r w:rsidRPr="00711CF4">
              <w:rPr>
                <w:b/>
              </w:rPr>
              <w:t>PSU / SSU fraction</w:t>
            </w:r>
          </w:p>
        </w:tc>
      </w:tr>
      <w:tr w:rsidR="005E080A" w14:paraId="390E02AD" w14:textId="77777777" w:rsidTr="00711CF4">
        <w:tc>
          <w:tcPr>
            <w:tcW w:w="550" w:type="pct"/>
            <w:tcBorders>
              <w:top w:val="single" w:sz="4" w:space="0" w:color="auto"/>
              <w:bottom w:val="nil"/>
            </w:tcBorders>
          </w:tcPr>
          <w:p w14:paraId="25C038F6" w14:textId="39473005" w:rsidR="005E080A" w:rsidRDefault="005E080A" w:rsidP="005E080A">
            <w:pPr>
              <w:keepNext/>
              <w:jc w:val="both"/>
            </w:pPr>
            <w:r>
              <w:t>1</w:t>
            </w:r>
          </w:p>
        </w:tc>
        <w:tc>
          <w:tcPr>
            <w:tcW w:w="2905" w:type="pct"/>
            <w:vMerge w:val="restart"/>
            <w:tcBorders>
              <w:top w:val="single" w:sz="4" w:space="0" w:color="auto"/>
              <w:bottom w:val="nil"/>
            </w:tcBorders>
          </w:tcPr>
          <w:p w14:paraId="4E455C5D" w14:textId="77777777" w:rsidR="005E080A" w:rsidRDefault="005E080A" w:rsidP="005E080A">
            <w:pPr>
              <w:keepNext/>
              <w:jc w:val="both"/>
            </w:pPr>
            <w:r>
              <w:t>Optimal allocation by LA x HtC index</w:t>
            </w:r>
          </w:p>
          <w:p w14:paraId="3A479B09" w14:textId="55F54702" w:rsidR="005E080A" w:rsidRDefault="005E080A" w:rsidP="005E080A">
            <w:pPr>
              <w:keepNext/>
              <w:jc w:val="both"/>
            </w:pPr>
            <w:r>
              <w:t>Optimal allocation by LA x HtC index</w:t>
            </w:r>
          </w:p>
        </w:tc>
        <w:tc>
          <w:tcPr>
            <w:tcW w:w="1545" w:type="pct"/>
            <w:tcBorders>
              <w:top w:val="single" w:sz="4" w:space="0" w:color="auto"/>
              <w:bottom w:val="nil"/>
            </w:tcBorders>
          </w:tcPr>
          <w:p w14:paraId="68136C4D" w14:textId="22BC951A" w:rsidR="005E080A" w:rsidRPr="00F4330C" w:rsidRDefault="005E080A" w:rsidP="005E080A">
            <w:pPr>
              <w:keepNext/>
              <w:jc w:val="both"/>
            </w:pPr>
            <w:r>
              <w:t>0.0241</w:t>
            </w:r>
            <w:r w:rsidRPr="00F4330C">
              <w:t xml:space="preserve"> / 0.5</w:t>
            </w:r>
          </w:p>
        </w:tc>
      </w:tr>
      <w:tr w:rsidR="005E080A" w14:paraId="2F671009" w14:textId="77777777" w:rsidTr="00711CF4">
        <w:tc>
          <w:tcPr>
            <w:tcW w:w="550" w:type="pct"/>
            <w:tcBorders>
              <w:top w:val="nil"/>
              <w:bottom w:val="nil"/>
            </w:tcBorders>
          </w:tcPr>
          <w:p w14:paraId="2ECC6161" w14:textId="4A03D05E" w:rsidR="005E080A" w:rsidRDefault="005E080A" w:rsidP="005E080A">
            <w:pPr>
              <w:keepNext/>
              <w:jc w:val="both"/>
            </w:pPr>
            <w:r>
              <w:t>2</w:t>
            </w:r>
          </w:p>
        </w:tc>
        <w:tc>
          <w:tcPr>
            <w:tcW w:w="2905" w:type="pct"/>
            <w:vMerge/>
            <w:tcBorders>
              <w:top w:val="nil"/>
              <w:bottom w:val="nil"/>
            </w:tcBorders>
          </w:tcPr>
          <w:p w14:paraId="69897B24" w14:textId="5A55F607" w:rsidR="005E080A" w:rsidRDefault="005E080A" w:rsidP="005E080A">
            <w:pPr>
              <w:keepNext/>
              <w:jc w:val="both"/>
            </w:pPr>
          </w:p>
        </w:tc>
        <w:tc>
          <w:tcPr>
            <w:tcW w:w="1545" w:type="pct"/>
            <w:tcBorders>
              <w:top w:val="nil"/>
              <w:bottom w:val="nil"/>
            </w:tcBorders>
          </w:tcPr>
          <w:p w14:paraId="5A45FB2E" w14:textId="49B0779A" w:rsidR="005E080A" w:rsidRPr="00F4330C" w:rsidRDefault="005E080A" w:rsidP="005E080A">
            <w:pPr>
              <w:keepNext/>
              <w:jc w:val="both"/>
            </w:pPr>
            <w:r>
              <w:t xml:space="preserve">0.0435 </w:t>
            </w:r>
            <w:r w:rsidRPr="00F4330C">
              <w:t>/ 0.25</w:t>
            </w:r>
          </w:p>
        </w:tc>
      </w:tr>
      <w:tr w:rsidR="005E080A" w14:paraId="798CCDD6" w14:textId="77777777" w:rsidTr="00711CF4">
        <w:tc>
          <w:tcPr>
            <w:tcW w:w="550" w:type="pct"/>
            <w:tcBorders>
              <w:top w:val="single" w:sz="4" w:space="0" w:color="auto"/>
            </w:tcBorders>
          </w:tcPr>
          <w:p w14:paraId="77012481" w14:textId="723AA2B1" w:rsidR="005E080A" w:rsidRDefault="005E080A" w:rsidP="005E080A">
            <w:pPr>
              <w:keepNext/>
              <w:jc w:val="both"/>
            </w:pPr>
            <w:r>
              <w:t>3</w:t>
            </w:r>
          </w:p>
        </w:tc>
        <w:tc>
          <w:tcPr>
            <w:tcW w:w="2905" w:type="pct"/>
            <w:vMerge w:val="restart"/>
            <w:tcBorders>
              <w:top w:val="single" w:sz="4" w:space="0" w:color="auto"/>
            </w:tcBorders>
          </w:tcPr>
          <w:p w14:paraId="6E22BE21" w14:textId="77777777" w:rsidR="005E080A" w:rsidRDefault="005E080A" w:rsidP="005E080A">
            <w:pPr>
              <w:keepNext/>
              <w:jc w:val="both"/>
            </w:pPr>
            <w:r>
              <w:t>Proportion allocation</w:t>
            </w:r>
          </w:p>
          <w:p w14:paraId="69EADCA3" w14:textId="45E4F6C4" w:rsidR="005E080A" w:rsidRDefault="005E080A" w:rsidP="005E080A">
            <w:pPr>
              <w:keepNext/>
              <w:jc w:val="both"/>
            </w:pPr>
            <w:r>
              <w:t>Proportion allocation</w:t>
            </w:r>
          </w:p>
        </w:tc>
        <w:tc>
          <w:tcPr>
            <w:tcW w:w="1545" w:type="pct"/>
            <w:tcBorders>
              <w:top w:val="single" w:sz="4" w:space="0" w:color="auto"/>
            </w:tcBorders>
          </w:tcPr>
          <w:p w14:paraId="721F4183" w14:textId="636E5E24" w:rsidR="005E080A" w:rsidRPr="00F4330C" w:rsidRDefault="005E080A" w:rsidP="005E080A">
            <w:pPr>
              <w:keepNext/>
              <w:jc w:val="both"/>
            </w:pPr>
            <w:r>
              <w:t>0.0241</w:t>
            </w:r>
            <w:r w:rsidRPr="00F4330C">
              <w:t xml:space="preserve"> / 0.5</w:t>
            </w:r>
          </w:p>
        </w:tc>
      </w:tr>
      <w:tr w:rsidR="005E080A" w14:paraId="0672EDBA" w14:textId="77777777" w:rsidTr="00A14F23">
        <w:tc>
          <w:tcPr>
            <w:tcW w:w="550" w:type="pct"/>
            <w:tcBorders>
              <w:bottom w:val="single" w:sz="4" w:space="0" w:color="auto"/>
            </w:tcBorders>
          </w:tcPr>
          <w:p w14:paraId="649DD1AA" w14:textId="4E804D79" w:rsidR="005E080A" w:rsidRDefault="005E080A" w:rsidP="005E080A">
            <w:pPr>
              <w:keepNext/>
              <w:jc w:val="both"/>
            </w:pPr>
            <w:r>
              <w:t>4</w:t>
            </w:r>
          </w:p>
        </w:tc>
        <w:tc>
          <w:tcPr>
            <w:tcW w:w="2905" w:type="pct"/>
            <w:vMerge/>
            <w:tcBorders>
              <w:bottom w:val="single" w:sz="4" w:space="0" w:color="auto"/>
            </w:tcBorders>
          </w:tcPr>
          <w:p w14:paraId="29C181E1" w14:textId="01E26087" w:rsidR="005E080A" w:rsidRDefault="005E080A" w:rsidP="005E080A">
            <w:pPr>
              <w:keepNext/>
              <w:jc w:val="both"/>
            </w:pPr>
          </w:p>
        </w:tc>
        <w:tc>
          <w:tcPr>
            <w:tcW w:w="1545" w:type="pct"/>
            <w:tcBorders>
              <w:bottom w:val="single" w:sz="4" w:space="0" w:color="auto"/>
            </w:tcBorders>
          </w:tcPr>
          <w:p w14:paraId="7FA06761" w14:textId="5959973C" w:rsidR="005E080A" w:rsidRPr="00F4330C" w:rsidRDefault="005E080A" w:rsidP="005E080A">
            <w:pPr>
              <w:keepNext/>
              <w:jc w:val="both"/>
            </w:pPr>
            <w:r>
              <w:t xml:space="preserve">0.0435 </w:t>
            </w:r>
            <w:r w:rsidRPr="00F4330C">
              <w:t>/ 0.25</w:t>
            </w:r>
          </w:p>
        </w:tc>
      </w:tr>
      <w:tr w:rsidR="005E080A" w14:paraId="67CE2D04" w14:textId="77777777" w:rsidTr="00A14F23">
        <w:tblPrEx>
          <w:tblBorders>
            <w:left w:val="single" w:sz="4" w:space="0" w:color="auto"/>
            <w:right w:val="single" w:sz="4" w:space="0" w:color="auto"/>
            <w:insideH w:val="single" w:sz="4" w:space="0" w:color="auto"/>
            <w:insideV w:val="single" w:sz="4" w:space="0" w:color="auto"/>
          </w:tblBorders>
        </w:tblPrEx>
        <w:tc>
          <w:tcPr>
            <w:tcW w:w="550" w:type="pct"/>
            <w:tcBorders>
              <w:top w:val="single" w:sz="4" w:space="0" w:color="auto"/>
              <w:left w:val="nil"/>
              <w:bottom w:val="nil"/>
              <w:right w:val="nil"/>
            </w:tcBorders>
          </w:tcPr>
          <w:p w14:paraId="1CFC5AB7" w14:textId="5B445ECD" w:rsidR="005E080A" w:rsidRDefault="005E080A" w:rsidP="005E080A">
            <w:pPr>
              <w:keepNext/>
              <w:jc w:val="both"/>
            </w:pPr>
            <w:r>
              <w:t>5</w:t>
            </w:r>
          </w:p>
        </w:tc>
        <w:tc>
          <w:tcPr>
            <w:tcW w:w="2905" w:type="pct"/>
            <w:vMerge w:val="restart"/>
            <w:tcBorders>
              <w:top w:val="single" w:sz="4" w:space="0" w:color="auto"/>
              <w:left w:val="nil"/>
              <w:bottom w:val="nil"/>
              <w:right w:val="nil"/>
            </w:tcBorders>
          </w:tcPr>
          <w:p w14:paraId="342CBC6D" w14:textId="77777777" w:rsidR="005E080A" w:rsidRDefault="005E080A" w:rsidP="005E080A">
            <w:pPr>
              <w:keepNext/>
              <w:jc w:val="both"/>
            </w:pPr>
            <w:r>
              <w:t>Hybrid optimal-proportional allocation</w:t>
            </w:r>
          </w:p>
          <w:p w14:paraId="30A84160" w14:textId="334568DB" w:rsidR="005E080A" w:rsidRDefault="005E080A" w:rsidP="005E080A">
            <w:pPr>
              <w:keepNext/>
              <w:jc w:val="both"/>
            </w:pPr>
            <w:r>
              <w:t>Hybrid optimal-proportional allocation</w:t>
            </w:r>
          </w:p>
        </w:tc>
        <w:tc>
          <w:tcPr>
            <w:tcW w:w="1545" w:type="pct"/>
            <w:tcBorders>
              <w:top w:val="single" w:sz="4" w:space="0" w:color="auto"/>
              <w:left w:val="nil"/>
              <w:bottom w:val="nil"/>
              <w:right w:val="nil"/>
            </w:tcBorders>
          </w:tcPr>
          <w:p w14:paraId="41E0CABB" w14:textId="03A3D157" w:rsidR="005E080A" w:rsidRPr="00F4330C" w:rsidRDefault="005E080A" w:rsidP="005E080A">
            <w:pPr>
              <w:keepNext/>
              <w:jc w:val="both"/>
            </w:pPr>
            <w:r>
              <w:t>0.0241</w:t>
            </w:r>
            <w:r w:rsidRPr="00F4330C">
              <w:t xml:space="preserve"> / 0.5</w:t>
            </w:r>
          </w:p>
        </w:tc>
      </w:tr>
      <w:tr w:rsidR="00711CF4" w14:paraId="235656F1" w14:textId="77777777" w:rsidTr="00711CF4">
        <w:tblPrEx>
          <w:tblBorders>
            <w:left w:val="single" w:sz="4" w:space="0" w:color="auto"/>
            <w:right w:val="single" w:sz="4" w:space="0" w:color="auto"/>
            <w:insideH w:val="single" w:sz="4" w:space="0" w:color="auto"/>
            <w:insideV w:val="single" w:sz="4" w:space="0" w:color="auto"/>
          </w:tblBorders>
        </w:tblPrEx>
        <w:tc>
          <w:tcPr>
            <w:tcW w:w="550" w:type="pct"/>
            <w:tcBorders>
              <w:top w:val="nil"/>
              <w:left w:val="nil"/>
              <w:bottom w:val="single" w:sz="4" w:space="0" w:color="auto"/>
              <w:right w:val="nil"/>
            </w:tcBorders>
          </w:tcPr>
          <w:p w14:paraId="2335BE37" w14:textId="68F5BC81" w:rsidR="00711CF4" w:rsidRDefault="00A14F23" w:rsidP="00670531">
            <w:pPr>
              <w:jc w:val="both"/>
            </w:pPr>
            <w:r>
              <w:t>6</w:t>
            </w:r>
          </w:p>
        </w:tc>
        <w:tc>
          <w:tcPr>
            <w:tcW w:w="2905" w:type="pct"/>
            <w:vMerge/>
            <w:tcBorders>
              <w:left w:val="nil"/>
              <w:bottom w:val="single" w:sz="4" w:space="0" w:color="auto"/>
              <w:right w:val="nil"/>
            </w:tcBorders>
          </w:tcPr>
          <w:p w14:paraId="77570F05" w14:textId="1830CD04" w:rsidR="00711CF4" w:rsidRDefault="00711CF4" w:rsidP="00670531">
            <w:pPr>
              <w:jc w:val="both"/>
            </w:pPr>
          </w:p>
        </w:tc>
        <w:tc>
          <w:tcPr>
            <w:tcW w:w="1545" w:type="pct"/>
            <w:tcBorders>
              <w:top w:val="nil"/>
              <w:left w:val="nil"/>
              <w:bottom w:val="single" w:sz="4" w:space="0" w:color="auto"/>
              <w:right w:val="nil"/>
            </w:tcBorders>
          </w:tcPr>
          <w:p w14:paraId="61E82EC0" w14:textId="42521133" w:rsidR="00711CF4" w:rsidRDefault="00711CF4" w:rsidP="00670531">
            <w:pPr>
              <w:jc w:val="both"/>
            </w:pPr>
            <w:r>
              <w:t xml:space="preserve">0.0435 </w:t>
            </w:r>
            <w:r w:rsidRPr="00F4330C">
              <w:t>/ 0.25</w:t>
            </w:r>
          </w:p>
        </w:tc>
      </w:tr>
    </w:tbl>
    <w:p w14:paraId="2CFD7CD4" w14:textId="77777777" w:rsidR="00F01645" w:rsidRPr="008F1943" w:rsidRDefault="00F01645" w:rsidP="00670531">
      <w:pPr>
        <w:pStyle w:val="ListParagraph"/>
        <w:keepNext/>
        <w:keepLines/>
        <w:numPr>
          <w:ilvl w:val="2"/>
          <w:numId w:val="33"/>
        </w:numPr>
        <w:spacing w:before="200"/>
        <w:jc w:val="both"/>
        <w:rPr>
          <w:b/>
        </w:rPr>
      </w:pPr>
      <w:r w:rsidRPr="008F1943">
        <w:rPr>
          <w:b/>
        </w:rPr>
        <w:t>Constraints</w:t>
      </w:r>
    </w:p>
    <w:p w14:paraId="10789E23" w14:textId="7E5761EE" w:rsidR="00F01645" w:rsidRDefault="00531ED4" w:rsidP="00670531">
      <w:pPr>
        <w:jc w:val="both"/>
      </w:pPr>
      <w:r w:rsidRPr="00C9507C">
        <w:t xml:space="preserve">Furthermore, </w:t>
      </w:r>
      <w:r w:rsidRPr="00B76D3F">
        <w:t xml:space="preserve">constraints </w:t>
      </w:r>
      <w:r w:rsidRPr="00C9507C">
        <w:t xml:space="preserve">on the allocation </w:t>
      </w:r>
      <w:r w:rsidR="008B5C75" w:rsidRPr="00C9507C">
        <w:t>are considered</w:t>
      </w:r>
      <w:r w:rsidRPr="00C9507C">
        <w:t>.</w:t>
      </w:r>
      <w:r w:rsidR="007A3F5F">
        <w:t xml:space="preserve"> Like 2011, a</w:t>
      </w:r>
      <w:r w:rsidR="002556F3">
        <w:t xml:space="preserve"> minimum constraint of </w:t>
      </w:r>
      <w:r w:rsidR="003914F4">
        <w:t>one PSU per stratum is applied to all options</w:t>
      </w:r>
      <w:r w:rsidR="00C9507C">
        <w:t xml:space="preserve"> to make sure the sample is spread across all geography</w:t>
      </w:r>
      <w:r w:rsidR="003914F4">
        <w:t>.</w:t>
      </w:r>
    </w:p>
    <w:p w14:paraId="7489D9D6" w14:textId="4D2D2DB7" w:rsidR="00BC46D1" w:rsidRDefault="0089313C" w:rsidP="00670531">
      <w:pPr>
        <w:jc w:val="both"/>
        <w:rPr>
          <w:rFonts w:cs="TimesNRMT"/>
        </w:rPr>
      </w:pPr>
      <w:r>
        <w:t>Optimal allocation options 1 and 2 are considered with</w:t>
      </w:r>
      <w:r w:rsidR="00193433">
        <w:t xml:space="preserve"> both</w:t>
      </w:r>
      <w:r w:rsidR="003914F4">
        <w:t xml:space="preserve"> no upper bound constraint on the number of PSUs per stratum</w:t>
      </w:r>
      <w:r w:rsidR="00193433">
        <w:t xml:space="preserve">, and </w:t>
      </w:r>
      <w:r w:rsidR="00F01645">
        <w:t>for equivalent 2011</w:t>
      </w:r>
      <w:r w:rsidR="00193433">
        <w:t xml:space="preserve"> maximum constraint</w:t>
      </w:r>
      <w:r w:rsidR="003914F4">
        <w:t>.</w:t>
      </w:r>
      <w:r w:rsidR="00193433">
        <w:t xml:space="preserve"> For the sampling fractions </w:t>
      </w:r>
      <w:r w:rsidR="00F01645">
        <w:t xml:space="preserve">of </w:t>
      </w:r>
      <w:r w:rsidR="00193433">
        <w:t>PSU=0.0</w:t>
      </w:r>
      <w:r w:rsidR="007D3EC5">
        <w:t>241</w:t>
      </w:r>
      <w:r w:rsidR="00193433">
        <w:t>, SSU=0.5, t</w:t>
      </w:r>
      <w:r w:rsidR="00BF7ADF">
        <w:t xml:space="preserve">he maximum constraint </w:t>
      </w:r>
      <w:r w:rsidR="00193433">
        <w:t>is</w:t>
      </w:r>
      <w:r w:rsidR="00BF7ADF">
        <w:t xml:space="preserve"> 60 PSUs in any LA</w:t>
      </w:r>
      <w:r w:rsidR="00F01645">
        <w:t xml:space="preserve"> (as in 2011). The maximum constraint is</w:t>
      </w:r>
      <w:r w:rsidR="00193433">
        <w:t xml:space="preserve"> doubled to </w:t>
      </w:r>
      <w:r w:rsidR="00BF7ADF">
        <w:t xml:space="preserve">120 PSUs for </w:t>
      </w:r>
      <w:r w:rsidR="00193433">
        <w:t xml:space="preserve">the </w:t>
      </w:r>
      <w:r w:rsidR="003D2F86">
        <w:t>SSU samplin</w:t>
      </w:r>
      <w:r w:rsidR="00BF7ADF">
        <w:t>g fraction of 0.25.</w:t>
      </w:r>
    </w:p>
    <w:p w14:paraId="0E7F948D" w14:textId="593FA370" w:rsidR="00C51083" w:rsidRDefault="00C51083" w:rsidP="00670531">
      <w:pPr>
        <w:jc w:val="both"/>
      </w:pPr>
      <w:r>
        <w:t>To guard against over-allocating to small strata</w:t>
      </w:r>
      <w:r>
        <w:rPr>
          <w:rFonts w:cs="TimesNRMT"/>
        </w:rPr>
        <w:t>, the same constraint as 2011 was applied where,</w:t>
      </w:r>
      <w:r>
        <w:t xml:space="preserve"> prior to allocation, the strata were collapsed across the HtC index if the number of PSUs within a stratum was less than 20.</w:t>
      </w:r>
    </w:p>
    <w:p w14:paraId="796DF758" w14:textId="7888884E" w:rsidR="003D2F86" w:rsidRPr="00B92820" w:rsidRDefault="003D2F86" w:rsidP="00670531">
      <w:pPr>
        <w:jc w:val="both"/>
      </w:pPr>
      <w:r>
        <w:t xml:space="preserve">Constraints are also beneficial for operational </w:t>
      </w:r>
      <w:r w:rsidR="004340BC">
        <w:t>purposes to ensure that there are no exceptionally large samples allocated to local areas.</w:t>
      </w:r>
    </w:p>
    <w:p w14:paraId="6776CE37" w14:textId="355B55E5" w:rsidR="00847B45" w:rsidRPr="00847B45" w:rsidRDefault="00847B45" w:rsidP="00670531">
      <w:pPr>
        <w:autoSpaceDE w:val="0"/>
        <w:autoSpaceDN w:val="0"/>
        <w:adjustRightInd w:val="0"/>
        <w:jc w:val="both"/>
        <w:rPr>
          <w:rFonts w:cs="TimesNRMT"/>
        </w:rPr>
      </w:pPr>
      <w:r>
        <w:rPr>
          <w:rFonts w:cs="TimesNRMT"/>
        </w:rPr>
        <w:t xml:space="preserve">A comparison of the size of allocation to each stratum for </w:t>
      </w:r>
      <w:r w:rsidR="00E01591">
        <w:rPr>
          <w:rFonts w:cs="TimesNRMT"/>
        </w:rPr>
        <w:t xml:space="preserve">optimal allocation compared to proportional and optimal-proportional </w:t>
      </w:r>
      <w:r>
        <w:rPr>
          <w:rFonts w:cs="TimesNRMT"/>
        </w:rPr>
        <w:t xml:space="preserve">is given in </w:t>
      </w:r>
      <w:r w:rsidRPr="00E01591">
        <w:rPr>
          <w:rFonts w:cs="TimesNRMT"/>
        </w:rPr>
        <w:t>tables</w:t>
      </w:r>
      <w:r w:rsidR="009925EB" w:rsidRPr="00E01591">
        <w:rPr>
          <w:rFonts w:cs="TimesNRMT"/>
        </w:rPr>
        <w:t xml:space="preserve"> C1 and C2</w:t>
      </w:r>
      <w:r w:rsidRPr="00E01591">
        <w:rPr>
          <w:rFonts w:cs="TimesNRMT"/>
        </w:rPr>
        <w:t xml:space="preserve"> in the appendix</w:t>
      </w:r>
      <w:r>
        <w:rPr>
          <w:rFonts w:cs="TimesNRMT"/>
        </w:rPr>
        <w:t>.</w:t>
      </w:r>
    </w:p>
    <w:p w14:paraId="1F49D54F" w14:textId="77777777" w:rsidR="001B3E25" w:rsidRPr="00B857C3" w:rsidRDefault="00D9167A" w:rsidP="00670531">
      <w:pPr>
        <w:pStyle w:val="Heading2"/>
        <w:jc w:val="both"/>
      </w:pPr>
      <w:bookmarkStart w:id="7" w:name="_Toc33175511"/>
      <w:r w:rsidRPr="00B857C3">
        <w:lastRenderedPageBreak/>
        <w:t>Results from</w:t>
      </w:r>
      <w:r w:rsidR="001B3E25" w:rsidRPr="00B857C3">
        <w:t xml:space="preserve"> simulation study</w:t>
      </w:r>
      <w:bookmarkEnd w:id="7"/>
    </w:p>
    <w:p w14:paraId="2462B78F" w14:textId="1FFF02CC" w:rsidR="00550A33" w:rsidRPr="00B260DD" w:rsidRDefault="00C56A32" w:rsidP="00670531">
      <w:pPr>
        <w:autoSpaceDE w:val="0"/>
        <w:autoSpaceDN w:val="0"/>
        <w:adjustRightInd w:val="0"/>
        <w:jc w:val="both"/>
        <w:rPr>
          <w:rFonts w:cs="TimesNRMT"/>
        </w:rPr>
      </w:pPr>
      <w:r w:rsidRPr="00B260DD">
        <w:rPr>
          <w:rFonts w:cs="TimesNRMT"/>
        </w:rPr>
        <w:t>E</w:t>
      </w:r>
      <w:r w:rsidR="00D9167A" w:rsidRPr="00B260DD">
        <w:rPr>
          <w:rFonts w:cs="TimesNRMT"/>
        </w:rPr>
        <w:t>stimation is carried out for the entire England and Wales.</w:t>
      </w:r>
      <w:r w:rsidR="001412A2" w:rsidRPr="00B260DD">
        <w:rPr>
          <w:rFonts w:cs="TimesNRMT"/>
        </w:rPr>
        <w:t xml:space="preserve"> </w:t>
      </w:r>
      <w:r w:rsidR="00F102B9" w:rsidRPr="00E01591">
        <w:rPr>
          <w:rFonts w:cs="TimesNRMT"/>
        </w:rPr>
        <w:t xml:space="preserve">Importantly, </w:t>
      </w:r>
      <w:r w:rsidR="00DC65B7" w:rsidRPr="00E01591">
        <w:rPr>
          <w:rFonts w:cs="TimesNRMT"/>
        </w:rPr>
        <w:t>in this work</w:t>
      </w:r>
      <w:r w:rsidR="00F102B9" w:rsidRPr="00E01591">
        <w:rPr>
          <w:rFonts w:cs="TimesNRMT"/>
        </w:rPr>
        <w:t xml:space="preserve"> we </w:t>
      </w:r>
      <w:r w:rsidR="0000432F">
        <w:rPr>
          <w:rFonts w:cs="TimesNRMT"/>
        </w:rPr>
        <w:t>have not assessed</w:t>
      </w:r>
      <w:r w:rsidR="00F102B9" w:rsidRPr="00E01591">
        <w:rPr>
          <w:rFonts w:cs="TimesNRMT"/>
        </w:rPr>
        <w:t xml:space="preserve"> bias in estimates because </w:t>
      </w:r>
      <w:r w:rsidR="00D9167A" w:rsidRPr="00E01591">
        <w:t xml:space="preserve">bias is introduced </w:t>
      </w:r>
      <w:r w:rsidR="00F102B9" w:rsidRPr="00E01591">
        <w:t>in</w:t>
      </w:r>
      <w:r w:rsidR="00D9167A" w:rsidRPr="00E01591">
        <w:t xml:space="preserve"> optimal allocation</w:t>
      </w:r>
      <w:r w:rsidR="00F102B9" w:rsidRPr="00B260DD">
        <w:t xml:space="preserve"> for logistic regression estimation</w:t>
      </w:r>
      <w:r w:rsidR="00D9167A" w:rsidRPr="00B260DD">
        <w:t>.</w:t>
      </w:r>
      <w:r w:rsidR="0000432F">
        <w:t xml:space="preserve"> </w:t>
      </w:r>
      <w:r w:rsidR="004340BC">
        <w:t>T</w:t>
      </w:r>
      <w:r w:rsidR="0000432F">
        <w:t>herefore</w:t>
      </w:r>
      <w:r w:rsidR="004340BC">
        <w:t>,</w:t>
      </w:r>
      <w:r w:rsidR="00D9167A" w:rsidRPr="00B260DD">
        <w:t xml:space="preserve"> the q</w:t>
      </w:r>
      <w:r w:rsidR="00D9167A" w:rsidRPr="00B260DD">
        <w:rPr>
          <w:rFonts w:cs="TimesNRMT"/>
        </w:rPr>
        <w:t>uality of estimates is assessed by considering only the relative standard errors</w:t>
      </w:r>
      <w:r w:rsidR="00CC2962" w:rsidRPr="00B260DD">
        <w:rPr>
          <w:rFonts w:cs="TimesNRMT"/>
        </w:rPr>
        <w:t xml:space="preserve"> (RSE)</w:t>
      </w:r>
      <w:r w:rsidR="00D9167A" w:rsidRPr="00B260DD">
        <w:rPr>
          <w:rFonts w:cs="TimesNRMT"/>
        </w:rPr>
        <w:t xml:space="preserve"> for the local authority </w:t>
      </w:r>
      <w:r w:rsidR="005E080A">
        <w:rPr>
          <w:rFonts w:cs="TimesNRMT"/>
        </w:rPr>
        <w:t>by</w:t>
      </w:r>
      <w:r w:rsidR="00D9167A" w:rsidRPr="00B260DD">
        <w:rPr>
          <w:rFonts w:cs="TimesNRMT"/>
        </w:rPr>
        <w:t xml:space="preserve"> hard-to-count person totals, and local authority person totals.</w:t>
      </w:r>
      <w:r w:rsidR="00E01591">
        <w:rPr>
          <w:rFonts w:cs="TimesNRMT"/>
        </w:rPr>
        <w:t xml:space="preserve"> </w:t>
      </w:r>
      <w:r w:rsidR="005E080A">
        <w:rPr>
          <w:rFonts w:cs="TimesNRMT"/>
        </w:rPr>
        <w:t>A</w:t>
      </w:r>
      <w:r w:rsidR="00E01591">
        <w:rPr>
          <w:rFonts w:cs="TimesNRMT"/>
        </w:rPr>
        <w:t xml:space="preserve">t this stage the results are based on 100 </w:t>
      </w:r>
      <w:r w:rsidR="0000432F">
        <w:rPr>
          <w:rFonts w:cs="TimesNRMT"/>
        </w:rPr>
        <w:t xml:space="preserve">simulation </w:t>
      </w:r>
      <w:r w:rsidR="004340BC">
        <w:rPr>
          <w:rFonts w:cs="TimesNRMT"/>
        </w:rPr>
        <w:t>iterat</w:t>
      </w:r>
      <w:r w:rsidR="005E080A">
        <w:rPr>
          <w:rFonts w:cs="TimesNRMT"/>
        </w:rPr>
        <w:t>ions.</w:t>
      </w:r>
    </w:p>
    <w:p w14:paraId="5574C5E3" w14:textId="4A0E3C9F" w:rsidR="00847B45" w:rsidRPr="00685457" w:rsidRDefault="00847B45" w:rsidP="00670531">
      <w:pPr>
        <w:pStyle w:val="ListParagraph"/>
        <w:keepNext/>
        <w:keepLines/>
        <w:numPr>
          <w:ilvl w:val="2"/>
          <w:numId w:val="24"/>
        </w:numPr>
        <w:jc w:val="both"/>
        <w:rPr>
          <w:b/>
          <w:lang w:val="en-US"/>
        </w:rPr>
      </w:pPr>
      <w:r w:rsidRPr="00685457">
        <w:rPr>
          <w:b/>
          <w:lang w:val="en-US"/>
        </w:rPr>
        <w:t>Relative standard errors for LA / HtC totals (</w:t>
      </w:r>
      <w:r w:rsidR="00695297" w:rsidRPr="00685457">
        <w:rPr>
          <w:b/>
          <w:lang w:val="en-US"/>
        </w:rPr>
        <w:t xml:space="preserve">total of </w:t>
      </w:r>
      <w:r w:rsidR="00F67B39" w:rsidRPr="00685457">
        <w:rPr>
          <w:b/>
          <w:lang w:val="en-US"/>
        </w:rPr>
        <w:t>848</w:t>
      </w:r>
      <w:r w:rsidRPr="00685457">
        <w:rPr>
          <w:b/>
          <w:lang w:val="en-US"/>
        </w:rPr>
        <w:t xml:space="preserve"> </w:t>
      </w:r>
      <w:r w:rsidR="00695297" w:rsidRPr="00685457">
        <w:rPr>
          <w:b/>
          <w:lang w:val="en-US"/>
        </w:rPr>
        <w:t>points</w:t>
      </w:r>
      <w:r w:rsidRPr="00685457">
        <w:rPr>
          <w:b/>
          <w:lang w:val="en-US"/>
        </w:rPr>
        <w:t>)</w:t>
      </w:r>
    </w:p>
    <w:p w14:paraId="0070515E" w14:textId="336247C6" w:rsidR="008226C6" w:rsidRPr="00685457" w:rsidRDefault="008226C6" w:rsidP="00670531">
      <w:pPr>
        <w:jc w:val="both"/>
        <w:rPr>
          <w:i/>
        </w:rPr>
      </w:pPr>
      <w:r w:rsidRPr="00685457">
        <w:rPr>
          <w:i/>
        </w:rPr>
        <w:t>Comparison of allocation methods</w:t>
      </w:r>
    </w:p>
    <w:p w14:paraId="728F2C3C" w14:textId="5A4C5D86" w:rsidR="00603E10" w:rsidRDefault="00D22BE4" w:rsidP="00670531">
      <w:pPr>
        <w:jc w:val="both"/>
      </w:pPr>
      <w:r>
        <w:fldChar w:fldCharType="begin"/>
      </w:r>
      <w:r>
        <w:instrText xml:space="preserve"> REF _Ref32503442 \h </w:instrText>
      </w:r>
      <w:r w:rsidR="00670531">
        <w:instrText xml:space="preserve"> \* MERGEFORMAT </w:instrText>
      </w:r>
      <w:r>
        <w:fldChar w:fldCharType="separate"/>
      </w:r>
      <w:r w:rsidR="00473782">
        <w:t xml:space="preserve">Figure </w:t>
      </w:r>
      <w:r w:rsidR="00473782">
        <w:rPr>
          <w:noProof/>
        </w:rPr>
        <w:t>1</w:t>
      </w:r>
      <w:r>
        <w:fldChar w:fldCharType="end"/>
      </w:r>
      <w:r>
        <w:t xml:space="preserve"> </w:t>
      </w:r>
      <w:r w:rsidR="00EB5C71">
        <w:t xml:space="preserve">shows the </w:t>
      </w:r>
      <w:r w:rsidR="005E080A">
        <w:t xml:space="preserve">log RSEs for all LA x HtC strata </w:t>
      </w:r>
      <w:r w:rsidR="00EB5C71">
        <w:t>estimates</w:t>
      </w:r>
      <w:r w:rsidR="00603E10">
        <w:t xml:space="preserve"> for the three allocation </w:t>
      </w:r>
      <w:r w:rsidR="00330085">
        <w:t>methods</w:t>
      </w:r>
      <w:r w:rsidR="00603E10">
        <w:t xml:space="preserve"> with sampling fractions of PSU=0.0435 (approximately 8327 output areas) and SSU=0.25</w:t>
      </w:r>
      <w:r w:rsidR="00342940">
        <w:t xml:space="preserve"> (options 2, 4 and 6 in Table 1)</w:t>
      </w:r>
      <w:r w:rsidR="00914D58">
        <w:t xml:space="preserve"> and estimation by logistic regression model</w:t>
      </w:r>
      <w:r w:rsidR="00603E10">
        <w:t xml:space="preserve">. </w:t>
      </w:r>
      <w:r>
        <w:fldChar w:fldCharType="begin"/>
      </w:r>
      <w:r>
        <w:instrText xml:space="preserve"> REF _Ref32503452 \h </w:instrText>
      </w:r>
      <w:r w:rsidR="00670531">
        <w:instrText xml:space="preserve"> \* MERGEFORMAT </w:instrText>
      </w:r>
      <w:r>
        <w:fldChar w:fldCharType="separate"/>
      </w:r>
      <w:r w:rsidR="004E35BB">
        <w:t xml:space="preserve">Figure </w:t>
      </w:r>
      <w:r w:rsidR="004E35BB">
        <w:rPr>
          <w:noProof/>
        </w:rPr>
        <w:t>2</w:t>
      </w:r>
      <w:r>
        <w:fldChar w:fldCharType="end"/>
      </w:r>
      <w:r>
        <w:t xml:space="preserve"> </w:t>
      </w:r>
      <w:r w:rsidR="00EB5C71">
        <w:t>presents the same results by HtC index (</w:t>
      </w:r>
      <w:r w:rsidR="00603E10">
        <w:t xml:space="preserve">equivalent </w:t>
      </w:r>
      <w:r w:rsidR="00EB5C71">
        <w:t>box plots shown in</w:t>
      </w:r>
      <w:r>
        <w:t xml:space="preserve"> </w:t>
      </w:r>
      <w:r>
        <w:fldChar w:fldCharType="begin"/>
      </w:r>
      <w:r>
        <w:instrText xml:space="preserve"> REF _Ref32503461 \h </w:instrText>
      </w:r>
      <w:r w:rsidR="00670531">
        <w:instrText xml:space="preserve"> \* MERGEFORMAT </w:instrText>
      </w:r>
      <w:r>
        <w:fldChar w:fldCharType="separate"/>
      </w:r>
      <w:r w:rsidR="004E35BB">
        <w:t xml:space="preserve">Figure </w:t>
      </w:r>
      <w:r w:rsidR="004E35BB">
        <w:rPr>
          <w:noProof/>
        </w:rPr>
        <w:t>3</w:t>
      </w:r>
      <w:r>
        <w:fldChar w:fldCharType="end"/>
      </w:r>
      <w:r w:rsidR="00EB5C71">
        <w:t>).</w:t>
      </w:r>
    </w:p>
    <w:p w14:paraId="488D783F" w14:textId="7B26F9DB" w:rsidR="00CA0D8B" w:rsidRDefault="00A80100" w:rsidP="00670531">
      <w:pPr>
        <w:jc w:val="both"/>
      </w:pPr>
      <w:r>
        <w:t xml:space="preserve">One can expect that the RSE will be affected by the size of the estimation domain. </w:t>
      </w:r>
      <w:r w:rsidR="00CA0D8B">
        <w:t>Overall, the RSEs are small and for the smallest RSEs, the three m</w:t>
      </w:r>
      <w:bookmarkStart w:id="8" w:name="_GoBack"/>
      <w:bookmarkEnd w:id="8"/>
      <w:r w:rsidR="00CA0D8B">
        <w:t>ethods are very similar. For some of the larger RSEs there are some differences with those for proportional allocation being slightly larger. The RSEs for the optimal and hybrid optimal-proportional allocation methods are very similar.</w:t>
      </w:r>
    </w:p>
    <w:p w14:paraId="3C661027" w14:textId="03EECC45" w:rsidR="00EB5C71" w:rsidRDefault="00A80100" w:rsidP="00670531">
      <w:pPr>
        <w:jc w:val="both"/>
      </w:pPr>
      <w:r>
        <w:t xml:space="preserve">The size of RSE and </w:t>
      </w:r>
      <w:r w:rsidR="00651CCF">
        <w:t>difference</w:t>
      </w:r>
      <w:r>
        <w:t xml:space="preserve"> across allocation methods </w:t>
      </w:r>
      <w:r w:rsidR="00947B3F">
        <w:t>vary by</w:t>
      </w:r>
      <w:r>
        <w:t xml:space="preserve"> hard-to-count index. For LA </w:t>
      </w:r>
      <w:r w:rsidR="005E080A">
        <w:t xml:space="preserve">x </w:t>
      </w:r>
      <w:r>
        <w:t xml:space="preserve">HtC </w:t>
      </w:r>
      <w:r w:rsidR="001E75A1">
        <w:t xml:space="preserve">1 and 2 </w:t>
      </w:r>
      <w:r>
        <w:t>totals,</w:t>
      </w:r>
      <w:r w:rsidR="001E75A1">
        <w:t xml:space="preserve"> the</w:t>
      </w:r>
      <w:r>
        <w:t xml:space="preserve"> RSE</w:t>
      </w:r>
      <w:r w:rsidR="00EB5C71">
        <w:t xml:space="preserve"> are </w:t>
      </w:r>
      <w:r w:rsidR="00FC7168">
        <w:t xml:space="preserve">the smallest and </w:t>
      </w:r>
      <w:r w:rsidR="00EB5C71">
        <w:t>similar across all allocation option</w:t>
      </w:r>
      <w:r>
        <w:t>s</w:t>
      </w:r>
      <w:r w:rsidR="00EB5C71">
        <w:t xml:space="preserve">. </w:t>
      </w:r>
      <w:r w:rsidR="00FC7168">
        <w:t>There</w:t>
      </w:r>
      <w:r w:rsidR="00AF6670">
        <w:t xml:space="preserve"> are differences </w:t>
      </w:r>
      <w:r w:rsidR="00FC7168">
        <w:t>across allocation method</w:t>
      </w:r>
      <w:r w:rsidR="00CA0D8B">
        <w:t xml:space="preserve"> for LA </w:t>
      </w:r>
      <w:r w:rsidR="005E080A">
        <w:t>x</w:t>
      </w:r>
      <w:r w:rsidR="00CA0D8B">
        <w:t xml:space="preserve"> HtC 3 totals</w:t>
      </w:r>
      <w:r w:rsidR="00AF6670">
        <w:t xml:space="preserve">, but overall the range of values are similar across all three options. </w:t>
      </w:r>
      <w:r w:rsidR="00EB5C71">
        <w:t xml:space="preserve">It is for </w:t>
      </w:r>
      <w:r w:rsidR="00AF6670">
        <w:t xml:space="preserve">LA </w:t>
      </w:r>
      <w:r w:rsidR="005E080A">
        <w:t>x</w:t>
      </w:r>
      <w:r w:rsidR="00AF6670">
        <w:t xml:space="preserve"> </w:t>
      </w:r>
      <w:r w:rsidR="00EB5C71">
        <w:t>HtC 4 and 5</w:t>
      </w:r>
      <w:r w:rsidR="00AF6670">
        <w:t xml:space="preserve"> totals </w:t>
      </w:r>
      <w:r w:rsidR="00EB5C71">
        <w:t>that</w:t>
      </w:r>
      <w:r w:rsidR="00AF6670">
        <w:t xml:space="preserve"> there are more obvious</w:t>
      </w:r>
      <w:r w:rsidR="00EB5C71">
        <w:t xml:space="preserve"> differences</w:t>
      </w:r>
      <w:r w:rsidR="00FC7168">
        <w:t xml:space="preserve"> in RSE</w:t>
      </w:r>
      <w:r w:rsidR="00EB5C71">
        <w:t xml:space="preserve"> across allocation methods</w:t>
      </w:r>
      <w:r w:rsidR="003B35EA">
        <w:t xml:space="preserve">, with </w:t>
      </w:r>
      <w:r w:rsidR="00126F55">
        <w:t>larger</w:t>
      </w:r>
      <w:r w:rsidR="003B35EA">
        <w:t xml:space="preserve"> </w:t>
      </w:r>
      <w:r w:rsidR="00EB5C71">
        <w:t>RSE for proportional allocation</w:t>
      </w:r>
      <w:r w:rsidR="00FC7168">
        <w:t>.</w:t>
      </w:r>
      <w:r w:rsidR="00126F55">
        <w:t xml:space="preserve"> Those for optimal and optimal-proportional allocation methods differ, however overall the</w:t>
      </w:r>
      <w:r w:rsidR="00065769">
        <w:t>re is little difference in the</w:t>
      </w:r>
      <w:r w:rsidR="00126F55">
        <w:t xml:space="preserve"> size of RSE</w:t>
      </w:r>
      <w:r w:rsidR="00065769">
        <w:t>.</w:t>
      </w:r>
    </w:p>
    <w:p w14:paraId="781EF821" w14:textId="77777777" w:rsidR="00FC7168" w:rsidRDefault="00FC7168" w:rsidP="00670531">
      <w:pPr>
        <w:jc w:val="both"/>
      </w:pPr>
    </w:p>
    <w:p w14:paraId="32866A08" w14:textId="77777777" w:rsidR="00847B45" w:rsidRPr="007431FA" w:rsidRDefault="00847B45" w:rsidP="00670531">
      <w:pPr>
        <w:pStyle w:val="ListParagraph"/>
        <w:keepNext/>
        <w:keepLines/>
        <w:numPr>
          <w:ilvl w:val="0"/>
          <w:numId w:val="3"/>
        </w:numPr>
        <w:ind w:left="357" w:hanging="357"/>
        <w:jc w:val="both"/>
        <w:rPr>
          <w:lang w:val="en-US"/>
        </w:rPr>
      </w:pPr>
      <w:r>
        <w:rPr>
          <w:lang w:val="en-US"/>
        </w:rPr>
        <w:tab/>
      </w:r>
      <w:r>
        <w:rPr>
          <w:lang w:val="en-US"/>
        </w:rPr>
        <w:tab/>
      </w:r>
      <w:r>
        <w:rPr>
          <w:lang w:val="en-US"/>
        </w:rPr>
        <w:tab/>
      </w:r>
      <w:r>
        <w:rPr>
          <w:lang w:val="en-US"/>
        </w:rPr>
        <w:tab/>
      </w:r>
      <w:r>
        <w:rPr>
          <w:lang w:val="en-US"/>
        </w:rPr>
        <w:tab/>
      </w:r>
      <w:r>
        <w:rPr>
          <w:lang w:val="en-US"/>
        </w:rPr>
        <w:tab/>
        <w:t>b)</w:t>
      </w:r>
    </w:p>
    <w:p w14:paraId="409CFAB3" w14:textId="77777777" w:rsidR="00534911" w:rsidRPr="00534911" w:rsidRDefault="00534911" w:rsidP="00534911">
      <w:pPr>
        <w:keepNext/>
        <w:jc w:val="both"/>
        <w:rPr>
          <w:lang w:val="en-US"/>
        </w:rPr>
      </w:pPr>
      <w:r>
        <w:rPr>
          <w:noProof/>
        </w:rPr>
        <w:drawing>
          <wp:inline distT="0" distB="0" distL="0" distR="0" wp14:anchorId="614A70DA" wp14:editId="7FD85480">
            <wp:extent cx="2700000" cy="2025000"/>
            <wp:effectExtent l="0" t="0" r="5715" b="0"/>
            <wp:docPr id="29" name="Picture 29"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292EB5A0" wp14:editId="7FFA902A">
            <wp:extent cx="2700000" cy="2025000"/>
            <wp:effectExtent l="0" t="0" r="5715" b="0"/>
            <wp:docPr id="255" name="Picture 255"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g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00E5BD70" w14:textId="5C1853D1" w:rsidR="00847B45" w:rsidRDefault="00D22BE4" w:rsidP="00670531">
      <w:pPr>
        <w:pStyle w:val="Caption"/>
        <w:jc w:val="both"/>
        <w:rPr>
          <w:lang w:val="en-US"/>
        </w:rPr>
      </w:pPr>
      <w:bookmarkStart w:id="9" w:name="_Ref32503442"/>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1</w:t>
      </w:r>
      <w:r w:rsidR="00DF4745">
        <w:rPr>
          <w:noProof/>
        </w:rPr>
        <w:fldChar w:fldCharType="end"/>
      </w:r>
      <w:bookmarkEnd w:id="9"/>
      <w:proofErr w:type="gramStart"/>
      <w:r w:rsidR="00847B45">
        <w:rPr>
          <w:lang w:val="en-US"/>
        </w:rPr>
        <w:t>:</w:t>
      </w:r>
      <w:r w:rsidR="00847B45" w:rsidRPr="0072380D">
        <w:rPr>
          <w:lang w:val="en-US"/>
        </w:rPr>
        <w:t xml:space="preserve"> </w:t>
      </w:r>
      <w:r w:rsidR="00534911">
        <w:rPr>
          <w:lang w:val="en-US"/>
        </w:rPr>
        <w:t>:</w:t>
      </w:r>
      <w:proofErr w:type="gramEnd"/>
      <w:r w:rsidR="00534911" w:rsidRPr="0072380D">
        <w:rPr>
          <w:lang w:val="en-US"/>
        </w:rPr>
        <w:t xml:space="preserve"> </w:t>
      </w:r>
      <w:r w:rsidR="00534911">
        <w:rPr>
          <w:lang w:val="en-US"/>
        </w:rPr>
        <w:t>log(</w:t>
      </w:r>
      <w:r w:rsidR="00534911" w:rsidRPr="00FE33C1">
        <w:rPr>
          <w:lang w:val="en-US"/>
        </w:rPr>
        <w:t>R</w:t>
      </w:r>
      <w:r w:rsidR="00534911" w:rsidRPr="00FC7168">
        <w:rPr>
          <w:lang w:val="en-US"/>
        </w:rPr>
        <w:t>SE</w:t>
      </w:r>
      <w:r w:rsidR="00534911">
        <w:rPr>
          <w:lang w:val="en-US"/>
        </w:rPr>
        <w:t>)</w:t>
      </w:r>
      <w:r w:rsidR="00534911" w:rsidRPr="00FC7168">
        <w:rPr>
          <w:lang w:val="en-US"/>
        </w:rPr>
        <w:t xml:space="preserve"> for all LA </w:t>
      </w:r>
      <w:r w:rsidR="00534911">
        <w:rPr>
          <w:lang w:val="en-US"/>
        </w:rPr>
        <w:t>x</w:t>
      </w:r>
      <w:r w:rsidR="00534911" w:rsidRPr="00FC7168">
        <w:rPr>
          <w:lang w:val="en-US"/>
        </w:rPr>
        <w:t xml:space="preserve"> HtC totals for optimal</w:t>
      </w:r>
      <w:r w:rsidR="00534911">
        <w:rPr>
          <w:lang w:val="en-US"/>
        </w:rPr>
        <w:t xml:space="preserve"> (opt_8327_lr)</w:t>
      </w:r>
      <w:r w:rsidR="00534911" w:rsidRPr="00FC7168">
        <w:rPr>
          <w:lang w:val="en-US"/>
        </w:rPr>
        <w:t>, hybrid optimal/proportional allocation</w:t>
      </w:r>
      <w:r w:rsidR="00534911">
        <w:rPr>
          <w:lang w:val="en-US"/>
        </w:rPr>
        <w:t xml:space="preserve"> (optprop_8327_lr)</w:t>
      </w:r>
      <w:r w:rsidR="00534911" w:rsidRPr="00FC7168">
        <w:rPr>
          <w:lang w:val="en-US"/>
        </w:rPr>
        <w:t xml:space="preserve">, </w:t>
      </w:r>
      <w:r w:rsidR="00534911">
        <w:rPr>
          <w:lang w:val="en-US"/>
        </w:rPr>
        <w:t xml:space="preserve">and </w:t>
      </w:r>
      <w:r w:rsidR="00534911" w:rsidRPr="00FC7168">
        <w:rPr>
          <w:lang w:val="en-US"/>
        </w:rPr>
        <w:t>proportional</w:t>
      </w:r>
      <w:r w:rsidR="00534911">
        <w:rPr>
          <w:lang w:val="en-US"/>
        </w:rPr>
        <w:t xml:space="preserve"> (prop_8327_lr)</w:t>
      </w:r>
      <w:r w:rsidR="00534911" w:rsidRPr="00FC7168">
        <w:rPr>
          <w:lang w:val="en-US"/>
        </w:rPr>
        <w:t>, and</w:t>
      </w:r>
      <w:r w:rsidR="00534911">
        <w:rPr>
          <w:lang w:val="en-US"/>
        </w:rPr>
        <w:t xml:space="preserve"> </w:t>
      </w:r>
      <w:r w:rsidR="00534911" w:rsidRPr="00FE33C1">
        <w:rPr>
          <w:lang w:val="en-US"/>
        </w:rPr>
        <w:t>logistic regression model</w:t>
      </w:r>
      <w:r w:rsidR="00534911">
        <w:rPr>
          <w:lang w:val="en-US"/>
        </w:rPr>
        <w:t xml:space="preserve"> estimation. </w:t>
      </w:r>
      <w:r w:rsidR="00534911" w:rsidRPr="00FE33C1">
        <w:rPr>
          <w:lang w:val="en-US"/>
        </w:rPr>
        <w:t xml:space="preserve">Scatter plot </w:t>
      </w:r>
      <w:r w:rsidR="00534911">
        <w:rPr>
          <w:lang w:val="en-US"/>
        </w:rPr>
        <w:t>(</w:t>
      </w:r>
      <w:r w:rsidR="00534911" w:rsidRPr="00FE33C1">
        <w:rPr>
          <w:lang w:val="en-US"/>
        </w:rPr>
        <w:t xml:space="preserve">a) ordered by </w:t>
      </w:r>
      <w:proofErr w:type="gramStart"/>
      <w:r w:rsidR="00534911">
        <w:rPr>
          <w:lang w:val="en-US"/>
        </w:rPr>
        <w:t>log(</w:t>
      </w:r>
      <w:proofErr w:type="gramEnd"/>
      <w:r w:rsidR="00534911" w:rsidRPr="0093038D">
        <w:rPr>
          <w:lang w:val="en-US"/>
        </w:rPr>
        <w:t>RSE</w:t>
      </w:r>
      <w:r w:rsidR="00534911">
        <w:rPr>
          <w:lang w:val="en-US"/>
        </w:rPr>
        <w:t>)</w:t>
      </w:r>
      <w:r w:rsidR="00534911" w:rsidRPr="0093038D">
        <w:rPr>
          <w:lang w:val="en-US"/>
        </w:rPr>
        <w:t xml:space="preserve"> size in optimal allocation</w:t>
      </w:r>
      <w:r w:rsidR="00534911">
        <w:rPr>
          <w:lang w:val="en-US"/>
        </w:rPr>
        <w:t xml:space="preserve"> with PSU sampling fraction 0.0435, SSU sampling fraction 0.25; (b) corresponding box plot.</w:t>
      </w:r>
    </w:p>
    <w:p w14:paraId="700A1B9E" w14:textId="7DC8F649" w:rsidR="00CE1D38" w:rsidRPr="00CE1D38" w:rsidRDefault="00CE1D38" w:rsidP="00670531">
      <w:pPr>
        <w:jc w:val="both"/>
        <w:rPr>
          <w:lang w:val="en-US"/>
        </w:rPr>
      </w:pPr>
    </w:p>
    <w:p w14:paraId="33E542A2" w14:textId="08630FB2" w:rsidR="00AC5399" w:rsidRDefault="00534911" w:rsidP="00670531">
      <w:pPr>
        <w:keepNext/>
        <w:jc w:val="both"/>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0363BC54" wp14:editId="243C87E8">
            <wp:extent cx="2700000" cy="2025000"/>
            <wp:effectExtent l="0" t="0" r="5715" b="0"/>
            <wp:docPr id="250" name="Picture 250"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g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41369B42" wp14:editId="66EF13DB">
            <wp:extent cx="2700000" cy="2025000"/>
            <wp:effectExtent l="0" t="0" r="5715" b="0"/>
            <wp:docPr id="251" name="Picture 251"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g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117E76">
        <w:rPr>
          <w:rFonts w:ascii="Arial" w:hAnsi="Arial" w:cs="Arial"/>
          <w:color w:val="000000"/>
          <w:sz w:val="20"/>
          <w:szCs w:val="20"/>
        </w:rPr>
        <w:t xml:space="preserve"> </w:t>
      </w:r>
      <w:r>
        <w:rPr>
          <w:rFonts w:ascii="Arial" w:hAnsi="Arial" w:cs="Arial"/>
          <w:noProof/>
          <w:color w:val="000000"/>
          <w:sz w:val="20"/>
          <w:szCs w:val="20"/>
        </w:rPr>
        <w:drawing>
          <wp:inline distT="0" distB="0" distL="0" distR="0" wp14:anchorId="7CD9B370" wp14:editId="46C5CBB2">
            <wp:extent cx="2700000" cy="2025000"/>
            <wp:effectExtent l="0" t="0" r="5715" b="0"/>
            <wp:docPr id="252" name="Picture 252"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g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2D2436D2" wp14:editId="6157D0E2">
            <wp:extent cx="2700000" cy="2025000"/>
            <wp:effectExtent l="0" t="0" r="5715" b="0"/>
            <wp:docPr id="253" name="Picture 253"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g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117E76">
        <w:rPr>
          <w:rFonts w:ascii="Arial" w:hAnsi="Arial" w:cs="Arial"/>
          <w:color w:val="000000"/>
          <w:sz w:val="20"/>
          <w:szCs w:val="20"/>
        </w:rPr>
        <w:t xml:space="preserve"> </w:t>
      </w:r>
      <w:r>
        <w:rPr>
          <w:rFonts w:ascii="Arial" w:hAnsi="Arial" w:cs="Arial"/>
          <w:noProof/>
          <w:color w:val="000000"/>
          <w:sz w:val="20"/>
          <w:szCs w:val="20"/>
        </w:rPr>
        <w:drawing>
          <wp:inline distT="0" distB="0" distL="0" distR="0" wp14:anchorId="00F54998" wp14:editId="5D14F760">
            <wp:extent cx="2700000" cy="2025000"/>
            <wp:effectExtent l="0" t="0" r="5715" b="0"/>
            <wp:docPr id="254" name="Picture 254"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g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26A60A41" w14:textId="06D45135" w:rsidR="00695297" w:rsidRDefault="00D22BE4" w:rsidP="00670531">
      <w:pPr>
        <w:pStyle w:val="Caption"/>
        <w:jc w:val="both"/>
        <w:rPr>
          <w:lang w:val="en-US"/>
        </w:rPr>
      </w:pPr>
      <w:bookmarkStart w:id="10" w:name="_Ref32503452"/>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2</w:t>
      </w:r>
      <w:r w:rsidR="00DF4745">
        <w:rPr>
          <w:noProof/>
        </w:rPr>
        <w:fldChar w:fldCharType="end"/>
      </w:r>
      <w:bookmarkEnd w:id="10"/>
      <w:r w:rsidR="00695297">
        <w:rPr>
          <w:lang w:val="en-US"/>
        </w:rPr>
        <w:t>:</w:t>
      </w:r>
      <w:r w:rsidR="00695297" w:rsidRPr="0072380D">
        <w:rPr>
          <w:lang w:val="en-US"/>
        </w:rPr>
        <w:t xml:space="preserve"> </w:t>
      </w:r>
      <w:r w:rsidR="00534911">
        <w:rPr>
          <w:lang w:val="en-US"/>
        </w:rPr>
        <w:t xml:space="preserve">Scatter plots of </w:t>
      </w:r>
      <w:proofErr w:type="gramStart"/>
      <w:r w:rsidR="00534911">
        <w:rPr>
          <w:lang w:val="en-US"/>
        </w:rPr>
        <w:t>log(</w:t>
      </w:r>
      <w:proofErr w:type="gramEnd"/>
      <w:r w:rsidR="00534911">
        <w:rPr>
          <w:lang w:val="en-US"/>
        </w:rPr>
        <w:t xml:space="preserve">RSE) for LA x HtC totals </w:t>
      </w:r>
      <w:r w:rsidR="00534911" w:rsidRPr="00FC7168">
        <w:rPr>
          <w:lang w:val="en-US"/>
        </w:rPr>
        <w:t>for optimal</w:t>
      </w:r>
      <w:r w:rsidR="00534911">
        <w:rPr>
          <w:lang w:val="en-US"/>
        </w:rPr>
        <w:t xml:space="preserve"> (opt_8327_lr)</w:t>
      </w:r>
      <w:r w:rsidR="00534911" w:rsidRPr="00FC7168">
        <w:rPr>
          <w:lang w:val="en-US"/>
        </w:rPr>
        <w:t>, hybrid optimal/proportional allocation</w:t>
      </w:r>
      <w:r w:rsidR="00534911">
        <w:rPr>
          <w:lang w:val="en-US"/>
        </w:rPr>
        <w:t xml:space="preserve"> (optprop_8327_lr)</w:t>
      </w:r>
      <w:r w:rsidR="00534911" w:rsidRPr="00FC7168">
        <w:rPr>
          <w:lang w:val="en-US"/>
        </w:rPr>
        <w:t xml:space="preserve">, </w:t>
      </w:r>
      <w:r w:rsidR="00534911">
        <w:rPr>
          <w:lang w:val="en-US"/>
        </w:rPr>
        <w:t xml:space="preserve">and </w:t>
      </w:r>
      <w:r w:rsidR="00534911" w:rsidRPr="00FC7168">
        <w:rPr>
          <w:lang w:val="en-US"/>
        </w:rPr>
        <w:t>proportional</w:t>
      </w:r>
      <w:r w:rsidR="00534911">
        <w:rPr>
          <w:lang w:val="en-US"/>
        </w:rPr>
        <w:t xml:space="preserve"> (prop_8327_lr), o</w:t>
      </w:r>
      <w:r w:rsidR="00534911" w:rsidRPr="00E16198">
        <w:rPr>
          <w:lang w:val="en-US"/>
        </w:rPr>
        <w:t xml:space="preserve">rdered by </w:t>
      </w:r>
      <w:r w:rsidR="00534911">
        <w:rPr>
          <w:lang w:val="en-US"/>
        </w:rPr>
        <w:t>log(</w:t>
      </w:r>
      <w:r w:rsidR="00534911" w:rsidRPr="00E16198">
        <w:rPr>
          <w:lang w:val="en-US"/>
        </w:rPr>
        <w:t>RSE</w:t>
      </w:r>
      <w:r w:rsidR="00534911">
        <w:rPr>
          <w:lang w:val="en-US"/>
        </w:rPr>
        <w:t>)</w:t>
      </w:r>
      <w:r w:rsidR="00534911" w:rsidRPr="00E16198">
        <w:rPr>
          <w:lang w:val="en-US"/>
        </w:rPr>
        <w:t xml:space="preserve"> size</w:t>
      </w:r>
      <w:r w:rsidR="00534911">
        <w:rPr>
          <w:lang w:val="en-US"/>
        </w:rPr>
        <w:t xml:space="preserve"> (</w:t>
      </w:r>
      <w:r w:rsidR="00534911" w:rsidRPr="00FC7168">
        <w:rPr>
          <w:lang w:val="en-US"/>
        </w:rPr>
        <w:t>optimal allocation</w:t>
      </w:r>
      <w:r w:rsidR="00534911">
        <w:rPr>
          <w:lang w:val="en-US"/>
        </w:rPr>
        <w:t>) and displayed by HtC index category. L</w:t>
      </w:r>
      <w:r w:rsidR="00534911" w:rsidRPr="009F77A8">
        <w:rPr>
          <w:lang w:val="en-US"/>
        </w:rPr>
        <w:t>ogistic regression model</w:t>
      </w:r>
      <w:r w:rsidR="00534911">
        <w:rPr>
          <w:lang w:val="en-US"/>
        </w:rPr>
        <w:t xml:space="preserve"> estimation.</w:t>
      </w:r>
    </w:p>
    <w:p w14:paraId="0E4F4071" w14:textId="28AE7681" w:rsidR="00C8533E" w:rsidRDefault="00534911" w:rsidP="00670531">
      <w:pPr>
        <w:keepNext/>
        <w:jc w:val="both"/>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02798A79" wp14:editId="0BC1F33E">
            <wp:extent cx="2700000" cy="2025000"/>
            <wp:effectExtent l="0" t="0" r="5715" b="0"/>
            <wp:docPr id="35" name="Picture 35"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g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2A9D363E" wp14:editId="6C36B324">
            <wp:extent cx="2700000" cy="2025000"/>
            <wp:effectExtent l="0" t="0" r="5715" b="0"/>
            <wp:docPr id="37" name="Picture 37"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g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117E76">
        <w:rPr>
          <w:rFonts w:ascii="Arial" w:hAnsi="Arial" w:cs="Arial"/>
          <w:color w:val="000000"/>
          <w:sz w:val="20"/>
          <w:szCs w:val="20"/>
        </w:rPr>
        <w:t xml:space="preserve"> </w:t>
      </w:r>
      <w:r>
        <w:rPr>
          <w:rFonts w:ascii="Arial" w:hAnsi="Arial" w:cs="Arial"/>
          <w:noProof/>
          <w:color w:val="000000"/>
          <w:sz w:val="20"/>
          <w:szCs w:val="20"/>
        </w:rPr>
        <w:drawing>
          <wp:inline distT="0" distB="0" distL="0" distR="0" wp14:anchorId="098359BD" wp14:editId="0F1667E1">
            <wp:extent cx="2700000" cy="2025000"/>
            <wp:effectExtent l="0" t="0" r="5715" b="0"/>
            <wp:docPr id="38" name="Picture 38"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g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699BC966" wp14:editId="188A43C5">
            <wp:extent cx="2700000" cy="2025000"/>
            <wp:effectExtent l="0" t="0" r="5715" b="0"/>
            <wp:docPr id="39" name="Picture 39"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g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117E76">
        <w:rPr>
          <w:rFonts w:ascii="Arial" w:hAnsi="Arial" w:cs="Arial"/>
          <w:color w:val="000000"/>
          <w:sz w:val="20"/>
          <w:szCs w:val="20"/>
        </w:rPr>
        <w:t xml:space="preserve"> </w:t>
      </w:r>
      <w:r>
        <w:rPr>
          <w:rFonts w:ascii="Arial" w:hAnsi="Arial" w:cs="Arial"/>
          <w:noProof/>
          <w:color w:val="000000"/>
          <w:sz w:val="20"/>
          <w:szCs w:val="20"/>
        </w:rPr>
        <w:drawing>
          <wp:inline distT="0" distB="0" distL="0" distR="0" wp14:anchorId="0B569DC2" wp14:editId="14EED001">
            <wp:extent cx="2700000" cy="2025000"/>
            <wp:effectExtent l="0" t="0" r="5715" b="0"/>
            <wp:docPr id="40" name="Picture 40"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g4.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1FB7CC6F" w14:textId="61DB3711" w:rsidR="00695297" w:rsidRDefault="00D22BE4" w:rsidP="00670531">
      <w:pPr>
        <w:pStyle w:val="Caption"/>
        <w:jc w:val="both"/>
        <w:rPr>
          <w:lang w:val="en-US"/>
        </w:rPr>
      </w:pPr>
      <w:bookmarkStart w:id="11" w:name="_Ref32503461"/>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3</w:t>
      </w:r>
      <w:r w:rsidR="00DF4745">
        <w:rPr>
          <w:noProof/>
        </w:rPr>
        <w:fldChar w:fldCharType="end"/>
      </w:r>
      <w:bookmarkEnd w:id="11"/>
      <w:r w:rsidR="00695297">
        <w:rPr>
          <w:lang w:val="en-US"/>
        </w:rPr>
        <w:t xml:space="preserve">: </w:t>
      </w:r>
      <w:r w:rsidR="00534911">
        <w:rPr>
          <w:lang w:val="en-US"/>
        </w:rPr>
        <w:t xml:space="preserve">Box plots of </w:t>
      </w:r>
      <w:proofErr w:type="gramStart"/>
      <w:r w:rsidR="00534911">
        <w:rPr>
          <w:lang w:val="en-US"/>
        </w:rPr>
        <w:t>log(</w:t>
      </w:r>
      <w:proofErr w:type="gramEnd"/>
      <w:r w:rsidR="00534911">
        <w:rPr>
          <w:lang w:val="en-US"/>
        </w:rPr>
        <w:t>RSE) for LA x HtC totals</w:t>
      </w:r>
      <w:r w:rsidR="00534911" w:rsidRPr="00DA1A98">
        <w:rPr>
          <w:lang w:val="en-US"/>
        </w:rPr>
        <w:t xml:space="preserve"> </w:t>
      </w:r>
      <w:r w:rsidR="00534911" w:rsidRPr="00FC7168">
        <w:rPr>
          <w:lang w:val="en-US"/>
        </w:rPr>
        <w:t>for optimal</w:t>
      </w:r>
      <w:r w:rsidR="00534911">
        <w:rPr>
          <w:lang w:val="en-US"/>
        </w:rPr>
        <w:t xml:space="preserve"> (opt_8327_lr)</w:t>
      </w:r>
      <w:r w:rsidR="00534911" w:rsidRPr="00FC7168">
        <w:rPr>
          <w:lang w:val="en-US"/>
        </w:rPr>
        <w:t>, proportional</w:t>
      </w:r>
      <w:r w:rsidR="00534911">
        <w:rPr>
          <w:lang w:val="en-US"/>
        </w:rPr>
        <w:t xml:space="preserve"> (prop_8327_lr)</w:t>
      </w:r>
      <w:r w:rsidR="00534911" w:rsidRPr="00FC7168">
        <w:rPr>
          <w:lang w:val="en-US"/>
        </w:rPr>
        <w:t>, and hybrid optimal/proportional allocation</w:t>
      </w:r>
      <w:r w:rsidR="00534911">
        <w:rPr>
          <w:lang w:val="en-US"/>
        </w:rPr>
        <w:t xml:space="preserve"> (optprop_8327_lr) and displayed by HtC index category. L</w:t>
      </w:r>
      <w:r w:rsidR="00534911" w:rsidRPr="009F77A8">
        <w:rPr>
          <w:lang w:val="en-US"/>
        </w:rPr>
        <w:t>ogistic regression model</w:t>
      </w:r>
      <w:r w:rsidR="00534911">
        <w:rPr>
          <w:lang w:val="en-US"/>
        </w:rPr>
        <w:t xml:space="preserve"> estimation.</w:t>
      </w:r>
    </w:p>
    <w:p w14:paraId="692A7F6F" w14:textId="77777777" w:rsidR="00EB5C71" w:rsidRDefault="00EB5C71" w:rsidP="00670531">
      <w:pPr>
        <w:jc w:val="both"/>
      </w:pPr>
    </w:p>
    <w:p w14:paraId="1E788156" w14:textId="584E1111" w:rsidR="005C421E" w:rsidRPr="00685457" w:rsidRDefault="005C421E" w:rsidP="00670531">
      <w:pPr>
        <w:jc w:val="both"/>
        <w:rPr>
          <w:i/>
        </w:rPr>
      </w:pPr>
      <w:r w:rsidRPr="00685457">
        <w:rPr>
          <w:i/>
        </w:rPr>
        <w:t xml:space="preserve">Comparison of </w:t>
      </w:r>
      <w:r w:rsidR="00F337F5" w:rsidRPr="00685457">
        <w:rPr>
          <w:i/>
        </w:rPr>
        <w:t>sampling fractions</w:t>
      </w:r>
    </w:p>
    <w:p w14:paraId="284B1E17" w14:textId="345CC6FC" w:rsidR="009E07FD" w:rsidRPr="009E07FD" w:rsidRDefault="009E07FD" w:rsidP="00670531">
      <w:pPr>
        <w:jc w:val="both"/>
      </w:pPr>
      <w:r>
        <w:t>This section examines differences in precision between sampling fraction strategies by considering each sample allocation option independently. First, we consider optimal allocation.</w:t>
      </w:r>
    </w:p>
    <w:p w14:paraId="1A1D0DC0" w14:textId="11E56472" w:rsidR="00D22BE4" w:rsidRPr="005E575F" w:rsidRDefault="00D22BE4" w:rsidP="00670531">
      <w:pPr>
        <w:jc w:val="both"/>
      </w:pPr>
      <w:r w:rsidRPr="005E575F">
        <w:t>Optimal allocation</w:t>
      </w:r>
    </w:p>
    <w:p w14:paraId="66D3EC7A" w14:textId="63ACAC41" w:rsidR="005C421E" w:rsidRDefault="00D22BE4" w:rsidP="00670531">
      <w:pPr>
        <w:jc w:val="both"/>
      </w:pPr>
      <w:r>
        <w:fldChar w:fldCharType="begin"/>
      </w:r>
      <w:r>
        <w:instrText xml:space="preserve"> REF _Ref32503479 \h </w:instrText>
      </w:r>
      <w:r w:rsidR="00670531">
        <w:instrText xml:space="preserve"> \* MERGEFORMAT </w:instrText>
      </w:r>
      <w:r>
        <w:fldChar w:fldCharType="separate"/>
      </w:r>
      <w:r w:rsidR="00473782">
        <w:t xml:space="preserve">Figure </w:t>
      </w:r>
      <w:r w:rsidR="00473782">
        <w:rPr>
          <w:noProof/>
        </w:rPr>
        <w:t>4</w:t>
      </w:r>
      <w:r>
        <w:fldChar w:fldCharType="end"/>
      </w:r>
      <w:r>
        <w:t xml:space="preserve"> </w:t>
      </w:r>
      <w:r w:rsidR="005C421E">
        <w:t>shows the RSE for all LA</w:t>
      </w:r>
      <w:r w:rsidR="00651F7F">
        <w:t xml:space="preserve"> x</w:t>
      </w:r>
      <w:r w:rsidR="005C421E">
        <w:t xml:space="preserve"> HtC strata estimates </w:t>
      </w:r>
      <w:r w:rsidR="009E07FD">
        <w:t>with</w:t>
      </w:r>
      <w:r w:rsidR="005C421E">
        <w:t xml:space="preserve"> logistic regression estimation to show a comparison of the 2011 and 2021 sampling fractions. </w:t>
      </w:r>
      <w:r>
        <w:fldChar w:fldCharType="begin"/>
      </w:r>
      <w:r>
        <w:instrText xml:space="preserve"> REF _Ref32503489 \h </w:instrText>
      </w:r>
      <w:r w:rsidR="00670531">
        <w:instrText xml:space="preserve"> \* MERGEFORMAT </w:instrText>
      </w:r>
      <w:r>
        <w:fldChar w:fldCharType="separate"/>
      </w:r>
      <w:r w:rsidR="00473782">
        <w:t xml:space="preserve">Figure </w:t>
      </w:r>
      <w:r w:rsidR="00473782">
        <w:rPr>
          <w:noProof/>
        </w:rPr>
        <w:t>5</w:t>
      </w:r>
      <w:r>
        <w:fldChar w:fldCharType="end"/>
      </w:r>
      <w:r>
        <w:t xml:space="preserve"> </w:t>
      </w:r>
      <w:r w:rsidR="005C421E">
        <w:t>presents the same results by HtC index (equivalent box plots shown in</w:t>
      </w:r>
      <w:r>
        <w:t xml:space="preserve"> </w:t>
      </w:r>
      <w:r>
        <w:fldChar w:fldCharType="begin"/>
      </w:r>
      <w:r>
        <w:instrText xml:space="preserve"> REF _Ref32503498 \h </w:instrText>
      </w:r>
      <w:r w:rsidR="00670531">
        <w:instrText xml:space="preserve"> \* MERGEFORMAT </w:instrText>
      </w:r>
      <w:r>
        <w:fldChar w:fldCharType="separate"/>
      </w:r>
      <w:r w:rsidR="00473782">
        <w:t xml:space="preserve">Figure </w:t>
      </w:r>
      <w:r w:rsidR="00473782">
        <w:rPr>
          <w:noProof/>
        </w:rPr>
        <w:t>6</w:t>
      </w:r>
      <w:r>
        <w:fldChar w:fldCharType="end"/>
      </w:r>
      <w:r w:rsidR="005C421E">
        <w:t>).</w:t>
      </w:r>
    </w:p>
    <w:p w14:paraId="0B6324AE" w14:textId="77777777" w:rsidR="005C421E" w:rsidRPr="007431FA" w:rsidRDefault="005C421E" w:rsidP="00670531">
      <w:pPr>
        <w:pStyle w:val="ListParagraph"/>
        <w:keepNext/>
        <w:keepLines/>
        <w:numPr>
          <w:ilvl w:val="0"/>
          <w:numId w:val="16"/>
        </w:numPr>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t>b)</w:t>
      </w:r>
    </w:p>
    <w:p w14:paraId="6B5D43CC" w14:textId="3CF74F29" w:rsidR="00AE2ADE" w:rsidRDefault="00651F7F" w:rsidP="00651F7F">
      <w:pPr>
        <w:jc w:val="both"/>
      </w:pPr>
      <w:r>
        <w:rPr>
          <w:noProof/>
        </w:rPr>
        <w:drawing>
          <wp:inline distT="0" distB="0" distL="0" distR="0" wp14:anchorId="092EA325" wp14:editId="5D356C8D">
            <wp:extent cx="2700000" cy="2025000"/>
            <wp:effectExtent l="0" t="0" r="5715" b="0"/>
            <wp:docPr id="41" name="Picture 4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g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65923A35" wp14:editId="35CFED0E">
            <wp:extent cx="2700000" cy="2025000"/>
            <wp:effectExtent l="0" t="0" r="5715" b="0"/>
            <wp:docPr id="249" name="Picture 249"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g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238530E9" w14:textId="54710BBA" w:rsidR="002E632C" w:rsidRPr="002E632C" w:rsidRDefault="00D22BE4" w:rsidP="00651F7F">
      <w:pPr>
        <w:pStyle w:val="Caption"/>
        <w:jc w:val="both"/>
        <w:rPr>
          <w:lang w:val="en-US"/>
        </w:rPr>
      </w:pPr>
      <w:bookmarkStart w:id="12" w:name="_Ref32503479"/>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4</w:t>
      </w:r>
      <w:r w:rsidR="00DF4745">
        <w:rPr>
          <w:noProof/>
        </w:rPr>
        <w:fldChar w:fldCharType="end"/>
      </w:r>
      <w:bookmarkEnd w:id="12"/>
      <w:r w:rsidR="005C421E">
        <w:rPr>
          <w:lang w:val="en-US"/>
        </w:rPr>
        <w:t>:</w:t>
      </w:r>
      <w:r w:rsidR="005C421E" w:rsidRPr="0072380D">
        <w:rPr>
          <w:lang w:val="en-US"/>
        </w:rPr>
        <w:t xml:space="preserve"> </w:t>
      </w:r>
      <w:proofErr w:type="gramStart"/>
      <w:r w:rsidR="00651F7F">
        <w:rPr>
          <w:lang w:val="en-US"/>
        </w:rPr>
        <w:t>Log(</w:t>
      </w:r>
      <w:proofErr w:type="gramEnd"/>
      <w:r w:rsidR="00651F7F" w:rsidRPr="00FE33C1">
        <w:rPr>
          <w:lang w:val="en-US"/>
        </w:rPr>
        <w:t>R</w:t>
      </w:r>
      <w:r w:rsidR="00651F7F" w:rsidRPr="00FC7168">
        <w:rPr>
          <w:lang w:val="en-US"/>
        </w:rPr>
        <w:t>SE</w:t>
      </w:r>
      <w:r w:rsidR="00651F7F">
        <w:rPr>
          <w:lang w:val="en-US"/>
        </w:rPr>
        <w:t>)</w:t>
      </w:r>
      <w:r w:rsidR="00651F7F" w:rsidRPr="00FC7168">
        <w:rPr>
          <w:lang w:val="en-US"/>
        </w:rPr>
        <w:t xml:space="preserve"> for all </w:t>
      </w:r>
      <w:r w:rsidR="00651F7F">
        <w:rPr>
          <w:lang w:val="en-US"/>
        </w:rPr>
        <w:t>LA x HtC</w:t>
      </w:r>
      <w:r w:rsidR="00651F7F" w:rsidRPr="00FC7168">
        <w:rPr>
          <w:lang w:val="en-US"/>
        </w:rPr>
        <w:t xml:space="preserve"> totals for </w:t>
      </w:r>
      <w:r w:rsidR="00651F7F" w:rsidRPr="00C21145">
        <w:rPr>
          <w:lang w:val="en-US"/>
        </w:rPr>
        <w:t>optimal allocation</w:t>
      </w:r>
      <w:r w:rsidR="00651F7F">
        <w:rPr>
          <w:lang w:val="en-US"/>
        </w:rPr>
        <w:t xml:space="preserve"> options 1 and 2</w:t>
      </w:r>
      <w:r w:rsidR="00651F7F" w:rsidRPr="00C21145">
        <w:rPr>
          <w:lang w:val="en-US"/>
        </w:rPr>
        <w:t xml:space="preserve">, and logistic regression model estimation. Scatter plot (a) ordered by </w:t>
      </w:r>
      <w:r w:rsidR="00651F7F" w:rsidRPr="0093038D">
        <w:rPr>
          <w:lang w:val="en-US"/>
        </w:rPr>
        <w:t xml:space="preserve">RSE size </w:t>
      </w:r>
      <w:r w:rsidR="00651F7F" w:rsidRPr="00C21145">
        <w:rPr>
          <w:lang w:val="en-US"/>
        </w:rPr>
        <w:t>with PSU sampling fraction 0.0</w:t>
      </w:r>
      <w:r w:rsidR="00651F7F">
        <w:rPr>
          <w:lang w:val="en-US"/>
        </w:rPr>
        <w:t>241</w:t>
      </w:r>
      <w:r w:rsidR="00651F7F" w:rsidRPr="00C21145">
        <w:rPr>
          <w:lang w:val="en-US"/>
        </w:rPr>
        <w:t>, SSU sampling fraction 0.5 (opt_</w:t>
      </w:r>
      <w:r w:rsidR="00651F7F">
        <w:rPr>
          <w:lang w:val="en-US"/>
        </w:rPr>
        <w:t>4792_lr</w:t>
      </w:r>
      <w:r w:rsidR="00651F7F" w:rsidRPr="00C21145">
        <w:rPr>
          <w:lang w:val="en-US"/>
        </w:rPr>
        <w:t>)</w:t>
      </w:r>
      <w:r w:rsidR="00651F7F">
        <w:rPr>
          <w:lang w:val="en-US"/>
        </w:rPr>
        <w:t xml:space="preserve">. </w:t>
      </w:r>
      <w:r w:rsidR="00651F7F" w:rsidRPr="00C21145">
        <w:rPr>
          <w:lang w:val="en-US"/>
        </w:rPr>
        <w:t>PSU sampling fraction 0.0</w:t>
      </w:r>
      <w:r w:rsidR="00651F7F">
        <w:rPr>
          <w:lang w:val="en-US"/>
        </w:rPr>
        <w:t>435</w:t>
      </w:r>
      <w:r w:rsidR="00651F7F" w:rsidRPr="00C21145">
        <w:rPr>
          <w:lang w:val="en-US"/>
        </w:rPr>
        <w:t>, SSU sampling fraction 0.</w:t>
      </w:r>
      <w:r w:rsidR="00651F7F">
        <w:rPr>
          <w:lang w:val="en-US"/>
        </w:rPr>
        <w:t>2</w:t>
      </w:r>
      <w:r w:rsidR="00651F7F" w:rsidRPr="00C21145">
        <w:rPr>
          <w:lang w:val="en-US"/>
        </w:rPr>
        <w:t xml:space="preserve">5 </w:t>
      </w:r>
      <w:r w:rsidR="00651F7F">
        <w:rPr>
          <w:lang w:val="en-US"/>
        </w:rPr>
        <w:t xml:space="preserve">is </w:t>
      </w:r>
      <w:r w:rsidR="00651F7F" w:rsidRPr="00C21145">
        <w:rPr>
          <w:lang w:val="en-US"/>
        </w:rPr>
        <w:t>opt_</w:t>
      </w:r>
      <w:r w:rsidR="00651F7F">
        <w:rPr>
          <w:lang w:val="en-US"/>
        </w:rPr>
        <w:t>8327_lr</w:t>
      </w:r>
      <w:r w:rsidR="00651F7F" w:rsidRPr="00C21145">
        <w:rPr>
          <w:lang w:val="en-US"/>
        </w:rPr>
        <w:t xml:space="preserve">; (b) </w:t>
      </w:r>
      <w:r w:rsidR="00651F7F">
        <w:rPr>
          <w:lang w:val="en-US"/>
        </w:rPr>
        <w:t xml:space="preserve">corresponding </w:t>
      </w:r>
      <w:r w:rsidR="00651F7F" w:rsidRPr="00C21145">
        <w:rPr>
          <w:lang w:val="en-US"/>
        </w:rPr>
        <w:t>box plot.</w:t>
      </w:r>
    </w:p>
    <w:p w14:paraId="3EFF5EB2" w14:textId="452ADB81" w:rsidR="002E632C" w:rsidRDefault="00651F7F" w:rsidP="00670531">
      <w:pPr>
        <w:keepNext/>
        <w:jc w:val="both"/>
        <w:rPr>
          <w:rFonts w:ascii="Times New Roman" w:eastAsia="Times New Roman" w:hAnsi="Times New Roman" w:cs="Times New Roman"/>
          <w:noProof/>
          <w:sz w:val="24"/>
          <w:szCs w:val="24"/>
          <w:lang w:eastAsia="en-GB"/>
        </w:rPr>
      </w:pPr>
      <w:r>
        <w:rPr>
          <w:rFonts w:ascii="Arial" w:hAnsi="Arial" w:cs="Arial"/>
          <w:noProof/>
          <w:color w:val="000000"/>
          <w:sz w:val="20"/>
          <w:szCs w:val="20"/>
        </w:rPr>
        <w:lastRenderedPageBreak/>
        <w:drawing>
          <wp:inline distT="0" distB="0" distL="0" distR="0" wp14:anchorId="0A11CC89" wp14:editId="67E067CD">
            <wp:extent cx="2700000" cy="2025000"/>
            <wp:effectExtent l="0" t="0" r="5715" b="0"/>
            <wp:docPr id="42" name="Picture 42"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g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26FB20FB" wp14:editId="0B2CFA2E">
            <wp:extent cx="2700000" cy="2025000"/>
            <wp:effectExtent l="0" t="0" r="5715" b="0"/>
            <wp:docPr id="43" name="Picture 43"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g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AE0C07">
        <w:rPr>
          <w:rFonts w:ascii="Arial" w:hAnsi="Arial" w:cs="Arial"/>
          <w:color w:val="000000"/>
          <w:sz w:val="20"/>
          <w:szCs w:val="20"/>
        </w:rPr>
        <w:t xml:space="preserve"> </w:t>
      </w:r>
      <w:r>
        <w:rPr>
          <w:rFonts w:ascii="Arial" w:hAnsi="Arial" w:cs="Arial"/>
          <w:noProof/>
          <w:color w:val="000000"/>
          <w:sz w:val="20"/>
          <w:szCs w:val="20"/>
        </w:rPr>
        <w:drawing>
          <wp:inline distT="0" distB="0" distL="0" distR="0" wp14:anchorId="578664A4" wp14:editId="59CFCEAE">
            <wp:extent cx="2700000" cy="2025000"/>
            <wp:effectExtent l="0" t="0" r="5715" b="0"/>
            <wp:docPr id="44" name="Picture 44"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g2.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1438C0A8" wp14:editId="60439F88">
            <wp:extent cx="2700000" cy="2025000"/>
            <wp:effectExtent l="0" t="0" r="5715" b="0"/>
            <wp:docPr id="45" name="Picture 45"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g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AE0C07">
        <w:rPr>
          <w:rFonts w:ascii="Arial" w:hAnsi="Arial" w:cs="Arial"/>
          <w:color w:val="000000"/>
          <w:sz w:val="20"/>
          <w:szCs w:val="20"/>
        </w:rPr>
        <w:t xml:space="preserve"> </w:t>
      </w:r>
      <w:r>
        <w:rPr>
          <w:rFonts w:ascii="Arial" w:hAnsi="Arial" w:cs="Arial"/>
          <w:noProof/>
          <w:color w:val="000000"/>
          <w:sz w:val="20"/>
          <w:szCs w:val="20"/>
        </w:rPr>
        <w:drawing>
          <wp:inline distT="0" distB="0" distL="0" distR="0" wp14:anchorId="1D4C0E95" wp14:editId="09D82C5F">
            <wp:extent cx="2700000" cy="2025000"/>
            <wp:effectExtent l="0" t="0" r="5715" b="0"/>
            <wp:docPr id="46" name="Picture 46"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g4.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66F879FE" w14:textId="6CBD791C" w:rsidR="005C421E" w:rsidRDefault="00D22BE4" w:rsidP="00670531">
      <w:pPr>
        <w:pStyle w:val="Caption"/>
        <w:jc w:val="both"/>
        <w:rPr>
          <w:lang w:val="en-US"/>
        </w:rPr>
      </w:pPr>
      <w:bookmarkStart w:id="13" w:name="_Ref32503489"/>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5</w:t>
      </w:r>
      <w:r w:rsidR="00DF4745">
        <w:rPr>
          <w:noProof/>
        </w:rPr>
        <w:fldChar w:fldCharType="end"/>
      </w:r>
      <w:bookmarkEnd w:id="13"/>
      <w:r w:rsidR="005C421E">
        <w:rPr>
          <w:lang w:val="en-US"/>
        </w:rPr>
        <w:t>:</w:t>
      </w:r>
      <w:r w:rsidR="005C421E" w:rsidRPr="0072380D">
        <w:rPr>
          <w:lang w:val="en-US"/>
        </w:rPr>
        <w:t xml:space="preserve"> </w:t>
      </w:r>
      <w:r w:rsidR="00DA7613">
        <w:rPr>
          <w:lang w:val="en-US"/>
        </w:rPr>
        <w:t xml:space="preserve">Scatter plots of </w:t>
      </w:r>
      <w:proofErr w:type="gramStart"/>
      <w:r w:rsidR="00DA7613">
        <w:rPr>
          <w:lang w:val="en-US"/>
        </w:rPr>
        <w:t>log(</w:t>
      </w:r>
      <w:proofErr w:type="gramEnd"/>
      <w:r w:rsidR="00DA7613">
        <w:rPr>
          <w:lang w:val="en-US"/>
        </w:rPr>
        <w:t>RSE) for LA x HtC totals</w:t>
      </w:r>
      <w:r w:rsidR="00DA7613" w:rsidRPr="005C421E">
        <w:rPr>
          <w:lang w:val="en-US"/>
        </w:rPr>
        <w:t xml:space="preserve"> </w:t>
      </w:r>
      <w:r w:rsidR="00DA7613" w:rsidRPr="00FC7168">
        <w:rPr>
          <w:lang w:val="en-US"/>
        </w:rPr>
        <w:t xml:space="preserve">for </w:t>
      </w:r>
      <w:r w:rsidR="00DA7613" w:rsidRPr="00C21145">
        <w:rPr>
          <w:lang w:val="en-US"/>
        </w:rPr>
        <w:t>optimal allocation</w:t>
      </w:r>
      <w:r w:rsidR="00DA7613">
        <w:rPr>
          <w:lang w:val="en-US"/>
        </w:rPr>
        <w:t xml:space="preserve"> options 1 and 2</w:t>
      </w:r>
      <w:r w:rsidR="00DA7613" w:rsidRPr="00C21145">
        <w:rPr>
          <w:lang w:val="en-US"/>
        </w:rPr>
        <w:t>, and logistic regression model estimation. Scatter plot</w:t>
      </w:r>
      <w:r w:rsidR="00DA7613">
        <w:rPr>
          <w:lang w:val="en-US"/>
        </w:rPr>
        <w:t xml:space="preserve">s </w:t>
      </w:r>
      <w:r w:rsidR="00DA7613" w:rsidRPr="00C21145">
        <w:rPr>
          <w:lang w:val="en-US"/>
        </w:rPr>
        <w:t>with PSU sampling fraction 0.024</w:t>
      </w:r>
      <w:r w:rsidR="00DA7613">
        <w:rPr>
          <w:lang w:val="en-US"/>
        </w:rPr>
        <w:t>1</w:t>
      </w:r>
      <w:r w:rsidR="00DA7613" w:rsidRPr="00C21145">
        <w:rPr>
          <w:lang w:val="en-US"/>
        </w:rPr>
        <w:t>, SSU sampling fraction 0.5 (opt_4792</w:t>
      </w:r>
      <w:r w:rsidR="00DA7613">
        <w:rPr>
          <w:lang w:val="en-US"/>
        </w:rPr>
        <w:t>_lr</w:t>
      </w:r>
      <w:r w:rsidR="00DA7613" w:rsidRPr="00C21145">
        <w:rPr>
          <w:lang w:val="en-US"/>
        </w:rPr>
        <w:t>)</w:t>
      </w:r>
      <w:r w:rsidR="00DA7613">
        <w:rPr>
          <w:lang w:val="en-US"/>
        </w:rPr>
        <w:t xml:space="preserve"> and </w:t>
      </w:r>
      <w:r w:rsidR="00DA7613" w:rsidRPr="00C21145">
        <w:rPr>
          <w:lang w:val="en-US"/>
        </w:rPr>
        <w:t>PSU sampling fraction 0.04</w:t>
      </w:r>
      <w:r w:rsidR="00DA7613">
        <w:rPr>
          <w:lang w:val="en-US"/>
        </w:rPr>
        <w:t>35</w:t>
      </w:r>
      <w:r w:rsidR="00DA7613" w:rsidRPr="00C21145">
        <w:rPr>
          <w:lang w:val="en-US"/>
        </w:rPr>
        <w:t>, SSU sampling fraction 0.25 (opt_8327</w:t>
      </w:r>
      <w:r w:rsidR="00DA7613">
        <w:rPr>
          <w:lang w:val="en-US"/>
        </w:rPr>
        <w:t>_lr</w:t>
      </w:r>
      <w:r w:rsidR="00DA7613" w:rsidRPr="00C21145">
        <w:rPr>
          <w:lang w:val="en-US"/>
        </w:rPr>
        <w:t>)</w:t>
      </w:r>
      <w:r w:rsidR="00DA7613" w:rsidRPr="00E82318">
        <w:rPr>
          <w:lang w:val="en-US"/>
        </w:rPr>
        <w:t xml:space="preserve">. </w:t>
      </w:r>
      <w:r w:rsidR="00DA7613">
        <w:rPr>
          <w:lang w:val="en-US"/>
        </w:rPr>
        <w:t>O</w:t>
      </w:r>
      <w:r w:rsidR="00DA7613" w:rsidRPr="00E82318">
        <w:rPr>
          <w:lang w:val="en-US"/>
        </w:rPr>
        <w:t xml:space="preserve">rdered by </w:t>
      </w:r>
      <w:proofErr w:type="gramStart"/>
      <w:r w:rsidR="00DA7613">
        <w:rPr>
          <w:lang w:val="en-US"/>
        </w:rPr>
        <w:t>log(</w:t>
      </w:r>
      <w:proofErr w:type="gramEnd"/>
      <w:r w:rsidR="00DA7613" w:rsidRPr="00E82318">
        <w:rPr>
          <w:lang w:val="en-US"/>
        </w:rPr>
        <w:t>RSE</w:t>
      </w:r>
      <w:r w:rsidR="00DA7613">
        <w:rPr>
          <w:lang w:val="en-US"/>
        </w:rPr>
        <w:t>)</w:t>
      </w:r>
      <w:r w:rsidR="00DA7613" w:rsidRPr="00E82318">
        <w:rPr>
          <w:lang w:val="en-US"/>
        </w:rPr>
        <w:t xml:space="preserve"> size</w:t>
      </w:r>
      <w:r w:rsidR="00DA7613" w:rsidRPr="0093038D">
        <w:rPr>
          <w:lang w:val="en-US"/>
        </w:rPr>
        <w:t xml:space="preserve"> </w:t>
      </w:r>
      <w:r w:rsidR="00DA7613">
        <w:rPr>
          <w:lang w:val="en-US"/>
        </w:rPr>
        <w:t xml:space="preserve">for </w:t>
      </w:r>
      <w:r w:rsidR="00DA7613" w:rsidRPr="00C21145">
        <w:rPr>
          <w:lang w:val="en-US"/>
        </w:rPr>
        <w:t>opt_4792</w:t>
      </w:r>
      <w:r w:rsidR="00DA7613">
        <w:rPr>
          <w:lang w:val="en-US"/>
        </w:rPr>
        <w:t>_lr</w:t>
      </w:r>
      <w:r w:rsidR="00DA7613" w:rsidRPr="00E82318">
        <w:rPr>
          <w:lang w:val="en-US"/>
        </w:rPr>
        <w:t xml:space="preserve"> and displayed</w:t>
      </w:r>
      <w:r w:rsidR="00DA7613">
        <w:rPr>
          <w:lang w:val="en-US"/>
        </w:rPr>
        <w:t xml:space="preserve"> by HtC index category.</w:t>
      </w:r>
    </w:p>
    <w:p w14:paraId="27B6C33E" w14:textId="65A45A93" w:rsidR="00511C21" w:rsidRDefault="00511C21" w:rsidP="00670531">
      <w:pPr>
        <w:jc w:val="both"/>
        <w:rPr>
          <w:rFonts w:ascii="Times New Roman" w:eastAsia="Times New Roman" w:hAnsi="Times New Roman" w:cs="Times New Roman"/>
          <w:noProof/>
          <w:sz w:val="24"/>
          <w:szCs w:val="24"/>
          <w:lang w:eastAsia="en-GB"/>
        </w:rPr>
      </w:pPr>
    </w:p>
    <w:p w14:paraId="211810EE" w14:textId="7BBA8BC9" w:rsidR="00CE0272" w:rsidRDefault="00DA7613" w:rsidP="00670531">
      <w:pPr>
        <w:jc w:val="both"/>
        <w:rPr>
          <w:rFonts w:ascii="Times New Roman" w:eastAsia="Times New Roman" w:hAnsi="Times New Roman" w:cs="Times New Roman"/>
          <w:noProof/>
          <w:sz w:val="24"/>
          <w:szCs w:val="24"/>
          <w:lang w:eastAsia="en-GB"/>
        </w:rPr>
      </w:pPr>
      <w:r>
        <w:rPr>
          <w:rFonts w:ascii="Arial" w:hAnsi="Arial" w:cs="Arial"/>
          <w:noProof/>
          <w:color w:val="000000"/>
          <w:sz w:val="20"/>
          <w:szCs w:val="20"/>
        </w:rPr>
        <w:lastRenderedPageBreak/>
        <w:drawing>
          <wp:inline distT="0" distB="0" distL="0" distR="0" wp14:anchorId="4776A32F" wp14:editId="2D5F1D7D">
            <wp:extent cx="2700000" cy="2025000"/>
            <wp:effectExtent l="0" t="0" r="5715" b="0"/>
            <wp:docPr id="47" name="Picture 47"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g0.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34FB0EF7" wp14:editId="1E79E94F">
            <wp:extent cx="2700000" cy="2025000"/>
            <wp:effectExtent l="0" t="0" r="5715" b="0"/>
            <wp:docPr id="48" name="Picture 48"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g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CE0272">
        <w:rPr>
          <w:rFonts w:ascii="Times New Roman" w:eastAsia="Times New Roman" w:hAnsi="Times New Roman" w:cs="Times New Roman"/>
          <w:noProof/>
          <w:sz w:val="24"/>
          <w:szCs w:val="24"/>
          <w:lang w:eastAsia="en-GB"/>
        </w:rPr>
        <w:t xml:space="preserve"> </w:t>
      </w:r>
      <w:r>
        <w:rPr>
          <w:rFonts w:ascii="Arial" w:hAnsi="Arial" w:cs="Arial"/>
          <w:noProof/>
          <w:color w:val="000000"/>
          <w:sz w:val="20"/>
          <w:szCs w:val="20"/>
        </w:rPr>
        <w:drawing>
          <wp:inline distT="0" distB="0" distL="0" distR="0" wp14:anchorId="45F82B6E" wp14:editId="5CA6E97C">
            <wp:extent cx="2700000" cy="2025000"/>
            <wp:effectExtent l="0" t="0" r="5715" b="0"/>
            <wp:docPr id="49" name="Picture 49"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g2.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0A5821AD" wp14:editId="7210A557">
            <wp:extent cx="2700000" cy="2025000"/>
            <wp:effectExtent l="0" t="0" r="5715" b="0"/>
            <wp:docPr id="50" name="Picture 50"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g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CE0272">
        <w:rPr>
          <w:rFonts w:ascii="Times New Roman" w:eastAsia="Times New Roman" w:hAnsi="Times New Roman" w:cs="Times New Roman"/>
          <w:noProof/>
          <w:sz w:val="24"/>
          <w:szCs w:val="24"/>
          <w:lang w:eastAsia="en-GB"/>
        </w:rPr>
        <w:t xml:space="preserve"> </w:t>
      </w:r>
      <w:r>
        <w:rPr>
          <w:rFonts w:ascii="Arial" w:hAnsi="Arial" w:cs="Arial"/>
          <w:noProof/>
          <w:color w:val="000000"/>
          <w:sz w:val="20"/>
          <w:szCs w:val="20"/>
        </w:rPr>
        <w:drawing>
          <wp:inline distT="0" distB="0" distL="0" distR="0" wp14:anchorId="03A3DCFE" wp14:editId="40619C6B">
            <wp:extent cx="2700000" cy="2025000"/>
            <wp:effectExtent l="0" t="0" r="5715" b="0"/>
            <wp:docPr id="53" name="Picture 53"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g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21E271B8" w14:textId="215FDA3F" w:rsidR="005C421E" w:rsidRDefault="00D22BE4" w:rsidP="00670531">
      <w:pPr>
        <w:pStyle w:val="Caption"/>
        <w:jc w:val="both"/>
        <w:rPr>
          <w:lang w:val="en-US"/>
        </w:rPr>
      </w:pPr>
      <w:bookmarkStart w:id="14" w:name="_Ref32503498"/>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6</w:t>
      </w:r>
      <w:r w:rsidR="00DF4745">
        <w:rPr>
          <w:noProof/>
        </w:rPr>
        <w:fldChar w:fldCharType="end"/>
      </w:r>
      <w:bookmarkEnd w:id="14"/>
      <w:r w:rsidR="005C421E">
        <w:rPr>
          <w:lang w:val="en-US"/>
        </w:rPr>
        <w:t xml:space="preserve">: </w:t>
      </w:r>
      <w:r w:rsidR="00DA7613">
        <w:rPr>
          <w:lang w:val="en-US"/>
        </w:rPr>
        <w:t xml:space="preserve">Box plots of </w:t>
      </w:r>
      <w:proofErr w:type="gramStart"/>
      <w:r w:rsidR="00DA7613">
        <w:rPr>
          <w:lang w:val="en-US"/>
        </w:rPr>
        <w:t>log(</w:t>
      </w:r>
      <w:proofErr w:type="gramEnd"/>
      <w:r w:rsidR="00DA7613">
        <w:rPr>
          <w:lang w:val="en-US"/>
        </w:rPr>
        <w:t>RSE) for LA x HtC totals</w:t>
      </w:r>
      <w:r w:rsidR="00DA7613" w:rsidRPr="00DA1A98">
        <w:rPr>
          <w:lang w:val="en-US"/>
        </w:rPr>
        <w:t xml:space="preserve"> </w:t>
      </w:r>
      <w:r w:rsidR="00DA7613" w:rsidRPr="00FC7168">
        <w:rPr>
          <w:lang w:val="en-US"/>
        </w:rPr>
        <w:t xml:space="preserve">for </w:t>
      </w:r>
      <w:r w:rsidR="00DA7613" w:rsidRPr="00C21145">
        <w:rPr>
          <w:lang w:val="en-US"/>
        </w:rPr>
        <w:t>optimal allocation</w:t>
      </w:r>
      <w:r w:rsidR="00DA7613">
        <w:rPr>
          <w:lang w:val="en-US"/>
        </w:rPr>
        <w:t xml:space="preserve"> options 1 and 2. </w:t>
      </w:r>
      <w:r w:rsidR="00DA7613" w:rsidRPr="00C21145">
        <w:rPr>
          <w:lang w:val="en-US"/>
        </w:rPr>
        <w:t>PSU sampling fraction 0.024</w:t>
      </w:r>
      <w:r w:rsidR="00DA7613">
        <w:rPr>
          <w:lang w:val="en-US"/>
        </w:rPr>
        <w:t>1</w:t>
      </w:r>
      <w:r w:rsidR="00DA7613" w:rsidRPr="00C21145">
        <w:rPr>
          <w:lang w:val="en-US"/>
        </w:rPr>
        <w:t>, SSU sampling fraction 0.5 (opt_4792</w:t>
      </w:r>
      <w:r w:rsidR="00DA7613">
        <w:rPr>
          <w:lang w:val="en-US"/>
        </w:rPr>
        <w:t>_lr</w:t>
      </w:r>
      <w:r w:rsidR="00DA7613" w:rsidRPr="00C21145">
        <w:rPr>
          <w:lang w:val="en-US"/>
        </w:rPr>
        <w:t>)</w:t>
      </w:r>
      <w:r w:rsidR="00DA7613">
        <w:rPr>
          <w:lang w:val="en-US"/>
        </w:rPr>
        <w:t xml:space="preserve"> and </w:t>
      </w:r>
      <w:r w:rsidR="00DA7613" w:rsidRPr="00C21145">
        <w:rPr>
          <w:lang w:val="en-US"/>
        </w:rPr>
        <w:t>PSU sampling fraction 0.04</w:t>
      </w:r>
      <w:r w:rsidR="00DA7613">
        <w:rPr>
          <w:lang w:val="en-US"/>
        </w:rPr>
        <w:t>35</w:t>
      </w:r>
      <w:r w:rsidR="00DA7613" w:rsidRPr="00C21145">
        <w:rPr>
          <w:lang w:val="en-US"/>
        </w:rPr>
        <w:t>, SSU sampling fraction 0.25 (opt_8327</w:t>
      </w:r>
      <w:r w:rsidR="00DA7613">
        <w:rPr>
          <w:lang w:val="en-US"/>
        </w:rPr>
        <w:t>_lr</w:t>
      </w:r>
      <w:r w:rsidR="00DA7613" w:rsidRPr="00C21145">
        <w:rPr>
          <w:lang w:val="en-US"/>
        </w:rPr>
        <w:t>)</w:t>
      </w:r>
      <w:r w:rsidR="00DA7613">
        <w:rPr>
          <w:lang w:val="en-US"/>
        </w:rPr>
        <w:t>. Displayed by HtC index category. Lo</w:t>
      </w:r>
      <w:r w:rsidR="00DA7613" w:rsidRPr="009F77A8">
        <w:rPr>
          <w:lang w:val="en-US"/>
        </w:rPr>
        <w:t>gistic regression model</w:t>
      </w:r>
      <w:r w:rsidR="00DA7613">
        <w:rPr>
          <w:lang w:val="en-US"/>
        </w:rPr>
        <w:t xml:space="preserve"> estimation.</w:t>
      </w:r>
    </w:p>
    <w:p w14:paraId="37A763AA" w14:textId="1918D31B" w:rsidR="00F337F5" w:rsidRDefault="00F337F5" w:rsidP="00670531">
      <w:pPr>
        <w:jc w:val="both"/>
        <w:rPr>
          <w:lang w:val="en-US"/>
        </w:rPr>
      </w:pPr>
      <w:r>
        <w:rPr>
          <w:lang w:val="en-US"/>
        </w:rPr>
        <w:t>Overall, there are slightly lower RSE for the less clustered design</w:t>
      </w:r>
      <w:r w:rsidR="009E07FD">
        <w:rPr>
          <w:lang w:val="en-US"/>
        </w:rPr>
        <w:t xml:space="preserve"> (option 2 with sampling fractions </w:t>
      </w:r>
      <w:r>
        <w:rPr>
          <w:lang w:val="en-US"/>
        </w:rPr>
        <w:t xml:space="preserve">PSU=0.044 and SSU=0.25). As with the comparison of allocation strategies, there </w:t>
      </w:r>
      <w:r w:rsidR="009E07FD">
        <w:rPr>
          <w:lang w:val="en-US"/>
        </w:rPr>
        <w:t>appears to be</w:t>
      </w:r>
      <w:r>
        <w:rPr>
          <w:lang w:val="en-US"/>
        </w:rPr>
        <w:t xml:space="preserve"> negligible difference in RSE for the LA </w:t>
      </w:r>
      <w:r w:rsidR="005E080A">
        <w:rPr>
          <w:lang w:val="en-US"/>
        </w:rPr>
        <w:t>x</w:t>
      </w:r>
      <w:r>
        <w:rPr>
          <w:lang w:val="en-US"/>
        </w:rPr>
        <w:t xml:space="preserve"> HtC 1 and 2 strata. Differences between sampling fractions become more pronounced as the HtC index increases</w:t>
      </w:r>
      <w:r w:rsidR="00D22BE4">
        <w:rPr>
          <w:lang w:val="en-US"/>
        </w:rPr>
        <w:t xml:space="preserve"> with</w:t>
      </w:r>
      <w:r w:rsidR="008C51F2">
        <w:rPr>
          <w:lang w:val="en-US"/>
        </w:rPr>
        <w:t xml:space="preserve"> most RSE being </w:t>
      </w:r>
      <w:r w:rsidR="00D22BE4">
        <w:rPr>
          <w:lang w:val="en-US"/>
        </w:rPr>
        <w:t>lower for the less clustered design</w:t>
      </w:r>
      <w:r w:rsidR="009E07FD">
        <w:rPr>
          <w:lang w:val="en-US"/>
        </w:rPr>
        <w:t xml:space="preserve">. </w:t>
      </w:r>
      <w:r w:rsidR="00D22BE4">
        <w:rPr>
          <w:lang w:val="en-US"/>
        </w:rPr>
        <w:t>The difference</w:t>
      </w:r>
      <w:r w:rsidR="008C51F2">
        <w:rPr>
          <w:lang w:val="en-US"/>
        </w:rPr>
        <w:t>s</w:t>
      </w:r>
      <w:r w:rsidR="00D22BE4">
        <w:rPr>
          <w:lang w:val="en-US"/>
        </w:rPr>
        <w:t xml:space="preserve"> in RSE </w:t>
      </w:r>
      <w:r w:rsidR="008C51F2">
        <w:rPr>
          <w:lang w:val="en-US"/>
        </w:rPr>
        <w:t>are</w:t>
      </w:r>
      <w:r w:rsidR="00D22BE4">
        <w:rPr>
          <w:lang w:val="en-US"/>
        </w:rPr>
        <w:t xml:space="preserve"> largest for LA / HtC 5 strata estimates.</w:t>
      </w:r>
    </w:p>
    <w:p w14:paraId="11DD8B39" w14:textId="7B32BC5B" w:rsidR="00D22BE4" w:rsidRDefault="00D22BE4" w:rsidP="00670531">
      <w:pPr>
        <w:jc w:val="both"/>
        <w:rPr>
          <w:lang w:val="en-US"/>
        </w:rPr>
      </w:pPr>
    </w:p>
    <w:p w14:paraId="4F72360F" w14:textId="0209FBF0" w:rsidR="00D22BE4" w:rsidRPr="005E575F" w:rsidRDefault="00D22BE4" w:rsidP="00670531">
      <w:pPr>
        <w:jc w:val="both"/>
      </w:pPr>
      <w:bookmarkStart w:id="15" w:name="_Hlk32504149"/>
      <w:r w:rsidRPr="005E575F">
        <w:t>Proportional allocation</w:t>
      </w:r>
    </w:p>
    <w:p w14:paraId="6B90AB39" w14:textId="38116872" w:rsidR="00D22BE4" w:rsidRDefault="00D22BE4" w:rsidP="00670531">
      <w:pPr>
        <w:jc w:val="both"/>
      </w:pPr>
      <w:r>
        <w:fldChar w:fldCharType="begin"/>
      </w:r>
      <w:r>
        <w:instrText xml:space="preserve"> REF _Ref32503513 \h </w:instrText>
      </w:r>
      <w:r w:rsidR="00670531">
        <w:instrText xml:space="preserve"> \* MERGEFORMAT </w:instrText>
      </w:r>
      <w:r>
        <w:fldChar w:fldCharType="separate"/>
      </w:r>
      <w:r w:rsidR="00473782">
        <w:t xml:space="preserve">Figure </w:t>
      </w:r>
      <w:r w:rsidR="00473782">
        <w:rPr>
          <w:noProof/>
        </w:rPr>
        <w:t>7</w:t>
      </w:r>
      <w:r>
        <w:fldChar w:fldCharType="end"/>
      </w:r>
      <w:r w:rsidR="00AE3DF7">
        <w:t xml:space="preserve">, </w:t>
      </w:r>
      <w:r>
        <w:fldChar w:fldCharType="begin"/>
      </w:r>
      <w:r>
        <w:instrText xml:space="preserve"> REF _Ref32503521 \h </w:instrText>
      </w:r>
      <w:r w:rsidR="00670531">
        <w:instrText xml:space="preserve"> \* MERGEFORMAT </w:instrText>
      </w:r>
      <w:r>
        <w:fldChar w:fldCharType="separate"/>
      </w:r>
      <w:r w:rsidR="00473782">
        <w:t xml:space="preserve">Figure </w:t>
      </w:r>
      <w:r w:rsidR="00473782">
        <w:rPr>
          <w:noProof/>
        </w:rPr>
        <w:t>8</w:t>
      </w:r>
      <w:r>
        <w:fldChar w:fldCharType="end"/>
      </w:r>
      <w:r w:rsidR="00AE3DF7">
        <w:t>,</w:t>
      </w:r>
      <w:r>
        <w:t xml:space="preserve"> </w:t>
      </w:r>
      <w:r w:rsidR="00AE3DF7">
        <w:t xml:space="preserve">and </w:t>
      </w:r>
      <w:r>
        <w:fldChar w:fldCharType="begin"/>
      </w:r>
      <w:r>
        <w:instrText xml:space="preserve"> REF _Ref32503527 \h </w:instrText>
      </w:r>
      <w:r w:rsidR="00670531">
        <w:instrText xml:space="preserve"> \* MERGEFORMAT </w:instrText>
      </w:r>
      <w:r>
        <w:fldChar w:fldCharType="separate"/>
      </w:r>
      <w:r w:rsidR="00473782">
        <w:t xml:space="preserve">Figure </w:t>
      </w:r>
      <w:r w:rsidR="00473782">
        <w:rPr>
          <w:noProof/>
        </w:rPr>
        <w:t>9</w:t>
      </w:r>
      <w:r>
        <w:fldChar w:fldCharType="end"/>
      </w:r>
      <w:r w:rsidR="00AE3DF7">
        <w:t xml:space="preserve"> display the equivalent figures as those in </w:t>
      </w:r>
      <w:r w:rsidR="00AE3DF7">
        <w:fldChar w:fldCharType="begin"/>
      </w:r>
      <w:r w:rsidR="00AE3DF7">
        <w:instrText xml:space="preserve"> REF _Ref32503479 \h </w:instrText>
      </w:r>
      <w:r w:rsidR="00670531">
        <w:instrText xml:space="preserve"> \* MERGEFORMAT </w:instrText>
      </w:r>
      <w:r w:rsidR="00AE3DF7">
        <w:fldChar w:fldCharType="separate"/>
      </w:r>
      <w:r w:rsidR="00473782">
        <w:t xml:space="preserve">Figure </w:t>
      </w:r>
      <w:r w:rsidR="00473782">
        <w:rPr>
          <w:noProof/>
        </w:rPr>
        <w:t>4</w:t>
      </w:r>
      <w:r w:rsidR="00AE3DF7">
        <w:fldChar w:fldCharType="end"/>
      </w:r>
      <w:r w:rsidR="00AE3DF7">
        <w:t xml:space="preserve">, </w:t>
      </w:r>
      <w:r w:rsidR="00AE3DF7">
        <w:fldChar w:fldCharType="begin"/>
      </w:r>
      <w:r w:rsidR="00AE3DF7">
        <w:instrText xml:space="preserve"> REF _Ref32503489 \h </w:instrText>
      </w:r>
      <w:r w:rsidR="00670531">
        <w:instrText xml:space="preserve"> \* MERGEFORMAT </w:instrText>
      </w:r>
      <w:r w:rsidR="00AE3DF7">
        <w:fldChar w:fldCharType="separate"/>
      </w:r>
      <w:r w:rsidR="00473782">
        <w:t xml:space="preserve">Figure </w:t>
      </w:r>
      <w:r w:rsidR="00473782">
        <w:rPr>
          <w:noProof/>
        </w:rPr>
        <w:t>5</w:t>
      </w:r>
      <w:r w:rsidR="00AE3DF7">
        <w:fldChar w:fldCharType="end"/>
      </w:r>
      <w:r w:rsidR="00AE3DF7">
        <w:t xml:space="preserve">, and </w:t>
      </w:r>
      <w:r w:rsidR="00AE3DF7">
        <w:fldChar w:fldCharType="begin"/>
      </w:r>
      <w:r w:rsidR="00AE3DF7">
        <w:instrText xml:space="preserve"> REF _Ref32503498 \h </w:instrText>
      </w:r>
      <w:r w:rsidR="00670531">
        <w:instrText xml:space="preserve"> \* MERGEFORMAT </w:instrText>
      </w:r>
      <w:r w:rsidR="00AE3DF7">
        <w:fldChar w:fldCharType="separate"/>
      </w:r>
      <w:r w:rsidR="00473782">
        <w:t xml:space="preserve">Figure </w:t>
      </w:r>
      <w:r w:rsidR="00473782">
        <w:rPr>
          <w:noProof/>
        </w:rPr>
        <w:t>6</w:t>
      </w:r>
      <w:r w:rsidR="00AE3DF7">
        <w:fldChar w:fldCharType="end"/>
      </w:r>
      <w:r w:rsidR="00AE3DF7">
        <w:t xml:space="preserve"> for proportional allocation.</w:t>
      </w:r>
    </w:p>
    <w:p w14:paraId="76350F45" w14:textId="77777777" w:rsidR="00D22BE4" w:rsidRPr="007431FA" w:rsidRDefault="00D22BE4" w:rsidP="00670531">
      <w:pPr>
        <w:pStyle w:val="ListParagraph"/>
        <w:keepNext/>
        <w:keepLines/>
        <w:numPr>
          <w:ilvl w:val="0"/>
          <w:numId w:val="15"/>
        </w:numPr>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t>b)</w:t>
      </w:r>
    </w:p>
    <w:p w14:paraId="6266998E" w14:textId="77777777" w:rsidR="00DA7613" w:rsidRDefault="00DA7613" w:rsidP="00DA7613">
      <w:pPr>
        <w:jc w:val="both"/>
      </w:pPr>
      <w:r>
        <w:rPr>
          <w:noProof/>
        </w:rPr>
        <w:drawing>
          <wp:inline distT="0" distB="0" distL="0" distR="0" wp14:anchorId="151DCA0F" wp14:editId="32DD6363">
            <wp:extent cx="2700000" cy="2025000"/>
            <wp:effectExtent l="0" t="0" r="5715" b="0"/>
            <wp:docPr id="54" name="Picture 54"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g0.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723AA0CF" wp14:editId="655B894B">
            <wp:extent cx="2700000" cy="2025000"/>
            <wp:effectExtent l="0" t="0" r="5715" b="0"/>
            <wp:docPr id="60" name="Picture 60"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g0.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41942B68" w14:textId="026690A0" w:rsidR="00E24E74" w:rsidRPr="00E24E74" w:rsidRDefault="00D22BE4" w:rsidP="00DA7613">
      <w:pPr>
        <w:pStyle w:val="Caption"/>
        <w:jc w:val="both"/>
        <w:rPr>
          <w:lang w:val="en-US"/>
        </w:rPr>
      </w:pPr>
      <w:bookmarkStart w:id="16" w:name="_Ref32503513"/>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7</w:t>
      </w:r>
      <w:r w:rsidR="00DF4745">
        <w:rPr>
          <w:noProof/>
        </w:rPr>
        <w:fldChar w:fldCharType="end"/>
      </w:r>
      <w:bookmarkEnd w:id="16"/>
      <w:r>
        <w:rPr>
          <w:lang w:val="en-US"/>
        </w:rPr>
        <w:t>:</w:t>
      </w:r>
      <w:r w:rsidRPr="0072380D">
        <w:rPr>
          <w:lang w:val="en-US"/>
        </w:rPr>
        <w:t xml:space="preserve"> </w:t>
      </w:r>
      <w:proofErr w:type="gramStart"/>
      <w:r w:rsidR="00DA7613">
        <w:rPr>
          <w:lang w:val="en-US"/>
        </w:rPr>
        <w:t>Log(</w:t>
      </w:r>
      <w:proofErr w:type="gramEnd"/>
      <w:r w:rsidR="00DA7613" w:rsidRPr="00FE33C1">
        <w:rPr>
          <w:lang w:val="en-US"/>
        </w:rPr>
        <w:t>R</w:t>
      </w:r>
      <w:r w:rsidR="00DA7613" w:rsidRPr="00FC7168">
        <w:rPr>
          <w:lang w:val="en-US"/>
        </w:rPr>
        <w:t>SE</w:t>
      </w:r>
      <w:r w:rsidR="00DA7613">
        <w:rPr>
          <w:lang w:val="en-US"/>
        </w:rPr>
        <w:t>)</w:t>
      </w:r>
      <w:r w:rsidR="00DA7613" w:rsidRPr="00FC7168">
        <w:rPr>
          <w:lang w:val="en-US"/>
        </w:rPr>
        <w:t xml:space="preserve"> for all </w:t>
      </w:r>
      <w:r w:rsidR="00DA7613">
        <w:rPr>
          <w:lang w:val="en-US"/>
        </w:rPr>
        <w:t>LA x HtC</w:t>
      </w:r>
      <w:r w:rsidR="00DA7613" w:rsidRPr="00FC7168">
        <w:rPr>
          <w:lang w:val="en-US"/>
        </w:rPr>
        <w:t xml:space="preserve"> totals for </w:t>
      </w:r>
      <w:r w:rsidR="00DA7613">
        <w:rPr>
          <w:lang w:val="en-US"/>
        </w:rPr>
        <w:t>proportional</w:t>
      </w:r>
      <w:r w:rsidR="00DA7613" w:rsidRPr="00C21145">
        <w:rPr>
          <w:lang w:val="en-US"/>
        </w:rPr>
        <w:t xml:space="preserve"> allocation</w:t>
      </w:r>
      <w:r w:rsidR="00DA7613">
        <w:rPr>
          <w:lang w:val="en-US"/>
        </w:rPr>
        <w:t xml:space="preserve"> options 3 and 4</w:t>
      </w:r>
      <w:r w:rsidR="00DA7613" w:rsidRPr="00C21145">
        <w:rPr>
          <w:lang w:val="en-US"/>
        </w:rPr>
        <w:t xml:space="preserve">, and logistic regression model estimation. Scatter plot (a) ordered by </w:t>
      </w:r>
      <w:proofErr w:type="gramStart"/>
      <w:r w:rsidR="00DA7613">
        <w:rPr>
          <w:lang w:val="en-US"/>
        </w:rPr>
        <w:t>log(</w:t>
      </w:r>
      <w:proofErr w:type="gramEnd"/>
      <w:r w:rsidR="00DA7613" w:rsidRPr="0093038D">
        <w:rPr>
          <w:lang w:val="en-US"/>
        </w:rPr>
        <w:t>RSE</w:t>
      </w:r>
      <w:r w:rsidR="00DA7613">
        <w:rPr>
          <w:lang w:val="en-US"/>
        </w:rPr>
        <w:t>)</w:t>
      </w:r>
      <w:r w:rsidR="00DA7613" w:rsidRPr="0093038D">
        <w:rPr>
          <w:lang w:val="en-US"/>
        </w:rPr>
        <w:t xml:space="preserve"> size </w:t>
      </w:r>
      <w:r w:rsidR="00DA7613" w:rsidRPr="00C21145">
        <w:rPr>
          <w:lang w:val="en-US"/>
        </w:rPr>
        <w:t>with PSU sampling fraction 0.0</w:t>
      </w:r>
      <w:r w:rsidR="00DA7613">
        <w:rPr>
          <w:lang w:val="en-US"/>
        </w:rPr>
        <w:t>241</w:t>
      </w:r>
      <w:r w:rsidR="00DA7613" w:rsidRPr="00C21145">
        <w:rPr>
          <w:lang w:val="en-US"/>
        </w:rPr>
        <w:t>, SSU sampling fraction 0.5 (</w:t>
      </w:r>
      <w:r w:rsidR="00DA7613">
        <w:rPr>
          <w:lang w:val="en-US"/>
        </w:rPr>
        <w:t>prop</w:t>
      </w:r>
      <w:r w:rsidR="00DA7613" w:rsidRPr="00C21145">
        <w:rPr>
          <w:lang w:val="en-US"/>
        </w:rPr>
        <w:t>_</w:t>
      </w:r>
      <w:r w:rsidR="00DA7613">
        <w:rPr>
          <w:lang w:val="en-US"/>
        </w:rPr>
        <w:t>4792_lr</w:t>
      </w:r>
      <w:r w:rsidR="00DA7613" w:rsidRPr="00C21145">
        <w:rPr>
          <w:lang w:val="en-US"/>
        </w:rPr>
        <w:t>)</w:t>
      </w:r>
      <w:r w:rsidR="00DA7613">
        <w:rPr>
          <w:lang w:val="en-US"/>
        </w:rPr>
        <w:t xml:space="preserve">. </w:t>
      </w:r>
      <w:r w:rsidR="00DA7613" w:rsidRPr="00C21145">
        <w:rPr>
          <w:lang w:val="en-US"/>
        </w:rPr>
        <w:t>PSU sampling fraction 0.0</w:t>
      </w:r>
      <w:r w:rsidR="00DA7613">
        <w:rPr>
          <w:lang w:val="en-US"/>
        </w:rPr>
        <w:t>435</w:t>
      </w:r>
      <w:r w:rsidR="00DA7613" w:rsidRPr="00C21145">
        <w:rPr>
          <w:lang w:val="en-US"/>
        </w:rPr>
        <w:t>, SSU sampling fraction 0.</w:t>
      </w:r>
      <w:r w:rsidR="00DA7613">
        <w:rPr>
          <w:lang w:val="en-US"/>
        </w:rPr>
        <w:t>2</w:t>
      </w:r>
      <w:r w:rsidR="00DA7613" w:rsidRPr="00C21145">
        <w:rPr>
          <w:lang w:val="en-US"/>
        </w:rPr>
        <w:t xml:space="preserve">5 </w:t>
      </w:r>
      <w:r w:rsidR="00DA7613">
        <w:rPr>
          <w:lang w:val="en-US"/>
        </w:rPr>
        <w:t>is prop</w:t>
      </w:r>
      <w:r w:rsidR="00DA7613" w:rsidRPr="00C21145">
        <w:rPr>
          <w:lang w:val="en-US"/>
        </w:rPr>
        <w:t>_</w:t>
      </w:r>
      <w:r w:rsidR="00DA7613">
        <w:rPr>
          <w:lang w:val="en-US"/>
        </w:rPr>
        <w:t>8327_lr</w:t>
      </w:r>
      <w:r w:rsidR="00DA7613" w:rsidRPr="00C21145">
        <w:rPr>
          <w:lang w:val="en-US"/>
        </w:rPr>
        <w:t xml:space="preserve">; (b) </w:t>
      </w:r>
      <w:r w:rsidR="00DA7613">
        <w:rPr>
          <w:lang w:val="en-US"/>
        </w:rPr>
        <w:t xml:space="preserve">corresponding </w:t>
      </w:r>
      <w:r w:rsidR="00DA7613" w:rsidRPr="00C21145">
        <w:rPr>
          <w:lang w:val="en-US"/>
        </w:rPr>
        <w:t>box plot.</w:t>
      </w:r>
    </w:p>
    <w:p w14:paraId="5E1A412D" w14:textId="24F955C5" w:rsidR="00E24E74" w:rsidRDefault="00DA7613" w:rsidP="00670531">
      <w:pPr>
        <w:keepNext/>
        <w:jc w:val="both"/>
        <w:rPr>
          <w:rFonts w:ascii="Times New Roman" w:eastAsia="Times New Roman" w:hAnsi="Times New Roman" w:cs="Times New Roman"/>
          <w:noProof/>
          <w:sz w:val="24"/>
          <w:szCs w:val="24"/>
          <w:lang w:eastAsia="en-GB"/>
        </w:rPr>
      </w:pPr>
      <w:r>
        <w:rPr>
          <w:rFonts w:ascii="Arial" w:hAnsi="Arial" w:cs="Arial"/>
          <w:noProof/>
          <w:color w:val="000000"/>
          <w:sz w:val="20"/>
          <w:szCs w:val="20"/>
        </w:rPr>
        <w:lastRenderedPageBreak/>
        <w:drawing>
          <wp:inline distT="0" distB="0" distL="0" distR="0" wp14:anchorId="269F02F0" wp14:editId="3D40815C">
            <wp:extent cx="2700000" cy="2025000"/>
            <wp:effectExtent l="0" t="0" r="5715" b="0"/>
            <wp:docPr id="55" name="Picture 55"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g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6EAF8DE5" wp14:editId="5FE38479">
            <wp:extent cx="2700000" cy="2025000"/>
            <wp:effectExtent l="0" t="0" r="5715" b="0"/>
            <wp:docPr id="56" name="Picture 56"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g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9B4164">
        <w:rPr>
          <w:rFonts w:ascii="Arial" w:hAnsi="Arial" w:cs="Arial"/>
          <w:color w:val="000000"/>
          <w:sz w:val="20"/>
          <w:szCs w:val="20"/>
        </w:rPr>
        <w:t xml:space="preserve"> </w:t>
      </w:r>
      <w:r>
        <w:rPr>
          <w:rFonts w:ascii="Arial" w:hAnsi="Arial" w:cs="Arial"/>
          <w:noProof/>
          <w:color w:val="000000"/>
          <w:sz w:val="20"/>
          <w:szCs w:val="20"/>
        </w:rPr>
        <w:drawing>
          <wp:inline distT="0" distB="0" distL="0" distR="0" wp14:anchorId="365E0095" wp14:editId="4F4919D0">
            <wp:extent cx="2700000" cy="2025000"/>
            <wp:effectExtent l="0" t="0" r="5715" b="0"/>
            <wp:docPr id="57" name="Picture 57"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g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4270178E" wp14:editId="61447801">
            <wp:extent cx="2700000" cy="2025000"/>
            <wp:effectExtent l="0" t="0" r="5715" b="0"/>
            <wp:docPr id="58" name="Picture 58"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g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1ABC9AE7" wp14:editId="508F4FE8">
            <wp:extent cx="2700000" cy="2025000"/>
            <wp:effectExtent l="0" t="0" r="5715" b="0"/>
            <wp:docPr id="2053" name="Picture 2053"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g0.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737475C6" w14:textId="77777777" w:rsidR="00DA7613" w:rsidRDefault="00D22BE4" w:rsidP="00DA7613">
      <w:pPr>
        <w:pStyle w:val="Caption"/>
        <w:jc w:val="both"/>
        <w:rPr>
          <w:lang w:val="en-US"/>
        </w:rPr>
      </w:pPr>
      <w:bookmarkStart w:id="17" w:name="_Ref32503521"/>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8</w:t>
      </w:r>
      <w:r w:rsidR="00DF4745">
        <w:rPr>
          <w:noProof/>
        </w:rPr>
        <w:fldChar w:fldCharType="end"/>
      </w:r>
      <w:bookmarkEnd w:id="17"/>
      <w:r>
        <w:rPr>
          <w:lang w:val="en-US"/>
        </w:rPr>
        <w:t>:</w:t>
      </w:r>
      <w:r w:rsidRPr="0072380D">
        <w:rPr>
          <w:lang w:val="en-US"/>
        </w:rPr>
        <w:t xml:space="preserve"> </w:t>
      </w:r>
      <w:r w:rsidR="00DA7613">
        <w:rPr>
          <w:lang w:val="en-US"/>
        </w:rPr>
        <w:t>Scatter plots of RSE for LA x HtC totals</w:t>
      </w:r>
      <w:r w:rsidR="00DA7613" w:rsidRPr="005C421E">
        <w:rPr>
          <w:lang w:val="en-US"/>
        </w:rPr>
        <w:t xml:space="preserve"> </w:t>
      </w:r>
      <w:r w:rsidR="00DA7613" w:rsidRPr="00FC7168">
        <w:rPr>
          <w:lang w:val="en-US"/>
        </w:rPr>
        <w:t xml:space="preserve">for </w:t>
      </w:r>
      <w:r w:rsidR="00DA7613">
        <w:rPr>
          <w:lang w:val="en-US"/>
        </w:rPr>
        <w:t>proportional</w:t>
      </w:r>
      <w:r w:rsidR="00DA7613" w:rsidRPr="00C21145">
        <w:rPr>
          <w:lang w:val="en-US"/>
        </w:rPr>
        <w:t xml:space="preserve"> allocation</w:t>
      </w:r>
      <w:r w:rsidR="00DA7613">
        <w:rPr>
          <w:lang w:val="en-US"/>
        </w:rPr>
        <w:t xml:space="preserve"> options 3 and 4</w:t>
      </w:r>
      <w:r w:rsidR="00DA7613" w:rsidRPr="00C21145">
        <w:rPr>
          <w:lang w:val="en-US"/>
        </w:rPr>
        <w:t>, and logistic regression model estimation. Scatter plot</w:t>
      </w:r>
      <w:r w:rsidR="00DA7613">
        <w:rPr>
          <w:lang w:val="en-US"/>
        </w:rPr>
        <w:t xml:space="preserve">s </w:t>
      </w:r>
      <w:r w:rsidR="00DA7613" w:rsidRPr="00C21145">
        <w:rPr>
          <w:lang w:val="en-US"/>
        </w:rPr>
        <w:t>with PSU sampling fraction 0.024</w:t>
      </w:r>
      <w:r w:rsidR="00DA7613">
        <w:rPr>
          <w:lang w:val="en-US"/>
        </w:rPr>
        <w:t>1</w:t>
      </w:r>
      <w:r w:rsidR="00DA7613" w:rsidRPr="00C21145">
        <w:rPr>
          <w:lang w:val="en-US"/>
        </w:rPr>
        <w:t>, SSU sampling fraction 0.5 (</w:t>
      </w:r>
      <w:r w:rsidR="00DA7613">
        <w:rPr>
          <w:lang w:val="en-US"/>
        </w:rPr>
        <w:t>prop</w:t>
      </w:r>
      <w:r w:rsidR="00DA7613" w:rsidRPr="00C21145">
        <w:rPr>
          <w:lang w:val="en-US"/>
        </w:rPr>
        <w:t>_4792</w:t>
      </w:r>
      <w:r w:rsidR="00DA7613">
        <w:rPr>
          <w:lang w:val="en-US"/>
        </w:rPr>
        <w:t>_lr</w:t>
      </w:r>
      <w:r w:rsidR="00DA7613" w:rsidRPr="00C21145">
        <w:rPr>
          <w:lang w:val="en-US"/>
        </w:rPr>
        <w:t>)</w:t>
      </w:r>
      <w:r w:rsidR="00DA7613">
        <w:rPr>
          <w:lang w:val="en-US"/>
        </w:rPr>
        <w:t xml:space="preserve"> and </w:t>
      </w:r>
      <w:r w:rsidR="00DA7613" w:rsidRPr="00C21145">
        <w:rPr>
          <w:lang w:val="en-US"/>
        </w:rPr>
        <w:t>PSU sampling fraction 0.04</w:t>
      </w:r>
      <w:r w:rsidR="00DA7613">
        <w:rPr>
          <w:lang w:val="en-US"/>
        </w:rPr>
        <w:t>35</w:t>
      </w:r>
      <w:r w:rsidR="00DA7613" w:rsidRPr="00C21145">
        <w:rPr>
          <w:lang w:val="en-US"/>
        </w:rPr>
        <w:t>, SSU sampling fraction 0.25 (</w:t>
      </w:r>
      <w:r w:rsidR="00DA7613">
        <w:rPr>
          <w:lang w:val="en-US"/>
        </w:rPr>
        <w:t>prop</w:t>
      </w:r>
      <w:r w:rsidR="00DA7613" w:rsidRPr="00C21145">
        <w:rPr>
          <w:lang w:val="en-US"/>
        </w:rPr>
        <w:t>_8327</w:t>
      </w:r>
      <w:r w:rsidR="00DA7613">
        <w:rPr>
          <w:lang w:val="en-US"/>
        </w:rPr>
        <w:t>_lr</w:t>
      </w:r>
      <w:r w:rsidR="00DA7613" w:rsidRPr="00C21145">
        <w:rPr>
          <w:lang w:val="en-US"/>
        </w:rPr>
        <w:t>)</w:t>
      </w:r>
      <w:r w:rsidR="00DA7613" w:rsidRPr="00E82318">
        <w:rPr>
          <w:lang w:val="en-US"/>
        </w:rPr>
        <w:t xml:space="preserve">. </w:t>
      </w:r>
      <w:r w:rsidR="00DA7613">
        <w:rPr>
          <w:lang w:val="en-US"/>
        </w:rPr>
        <w:t>O</w:t>
      </w:r>
      <w:r w:rsidR="00DA7613" w:rsidRPr="00E82318">
        <w:rPr>
          <w:lang w:val="en-US"/>
        </w:rPr>
        <w:t xml:space="preserve">rdered by </w:t>
      </w:r>
      <w:proofErr w:type="gramStart"/>
      <w:r w:rsidR="00DA7613">
        <w:rPr>
          <w:lang w:val="en-US"/>
        </w:rPr>
        <w:t>log(</w:t>
      </w:r>
      <w:proofErr w:type="gramEnd"/>
      <w:r w:rsidR="00DA7613" w:rsidRPr="00E82318">
        <w:rPr>
          <w:lang w:val="en-US"/>
        </w:rPr>
        <w:t>RSE</w:t>
      </w:r>
      <w:r w:rsidR="00DA7613">
        <w:rPr>
          <w:lang w:val="en-US"/>
        </w:rPr>
        <w:t>)</w:t>
      </w:r>
      <w:r w:rsidR="00DA7613" w:rsidRPr="00E82318">
        <w:rPr>
          <w:lang w:val="en-US"/>
        </w:rPr>
        <w:t xml:space="preserve"> size</w:t>
      </w:r>
      <w:r w:rsidR="00DA7613">
        <w:rPr>
          <w:lang w:val="en-US"/>
        </w:rPr>
        <w:t xml:space="preserve"> for prop_4792_lr</w:t>
      </w:r>
      <w:r w:rsidR="00DA7613" w:rsidRPr="00E82318">
        <w:rPr>
          <w:lang w:val="en-US"/>
        </w:rPr>
        <w:t xml:space="preserve"> and displayed</w:t>
      </w:r>
      <w:r w:rsidR="00DA7613">
        <w:rPr>
          <w:lang w:val="en-US"/>
        </w:rPr>
        <w:t xml:space="preserve"> by HtC index category.</w:t>
      </w:r>
    </w:p>
    <w:p w14:paraId="1A3F0388" w14:textId="5044B7ED" w:rsidR="00C72363" w:rsidRDefault="00DA7613" w:rsidP="00DA7613">
      <w:pPr>
        <w:jc w:val="both"/>
        <w:rPr>
          <w:rFonts w:ascii="Times New Roman" w:eastAsia="Times New Roman" w:hAnsi="Times New Roman" w:cs="Times New Roman"/>
          <w:noProof/>
          <w:sz w:val="24"/>
          <w:szCs w:val="24"/>
          <w:lang w:eastAsia="en-GB"/>
        </w:rPr>
      </w:pPr>
      <w:r>
        <w:rPr>
          <w:rFonts w:ascii="Arial" w:hAnsi="Arial" w:cs="Arial"/>
          <w:noProof/>
          <w:color w:val="000000"/>
          <w:sz w:val="20"/>
          <w:szCs w:val="20"/>
        </w:rPr>
        <w:lastRenderedPageBreak/>
        <w:drawing>
          <wp:inline distT="0" distB="0" distL="0" distR="0" wp14:anchorId="22E76150" wp14:editId="218CF58F">
            <wp:extent cx="2700000" cy="2025000"/>
            <wp:effectExtent l="0" t="0" r="5715" b="0"/>
            <wp:docPr id="61" name="Picture 61"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g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37B52AF8" wp14:editId="3C3E3287">
            <wp:extent cx="2700000" cy="2025000"/>
            <wp:effectExtent l="0" t="0" r="5715" b="0"/>
            <wp:docPr id="62" name="Picture 62"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g2.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C72363">
        <w:rPr>
          <w:rFonts w:ascii="Times New Roman" w:eastAsia="Times New Roman" w:hAnsi="Times New Roman" w:cs="Times New Roman"/>
          <w:noProof/>
          <w:sz w:val="24"/>
          <w:szCs w:val="24"/>
          <w:lang w:eastAsia="en-GB"/>
        </w:rPr>
        <w:t xml:space="preserve"> </w:t>
      </w:r>
      <w:r>
        <w:rPr>
          <w:rFonts w:ascii="Arial" w:hAnsi="Arial" w:cs="Arial"/>
          <w:noProof/>
          <w:color w:val="000000"/>
          <w:sz w:val="20"/>
          <w:szCs w:val="20"/>
        </w:rPr>
        <w:drawing>
          <wp:inline distT="0" distB="0" distL="0" distR="0" wp14:anchorId="392534FE" wp14:editId="636EC6D8">
            <wp:extent cx="2700000" cy="2025000"/>
            <wp:effectExtent l="0" t="0" r="5715" b="0"/>
            <wp:docPr id="63" name="Picture 63"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g3.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2BCF2CC1" wp14:editId="45F4AB40">
            <wp:extent cx="2700000" cy="2025000"/>
            <wp:effectExtent l="0" t="0" r="5715" b="0"/>
            <wp:docPr id="2048" name="Picture 2048"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mg4.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565A867F" wp14:editId="69E6A494">
            <wp:extent cx="2700000" cy="2025000"/>
            <wp:effectExtent l="0" t="0" r="5715" b="0"/>
            <wp:docPr id="2052" name="Picture 2052"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mg0.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3A0AFFC3" w14:textId="631153E0" w:rsidR="00D22BE4" w:rsidRDefault="00D22BE4" w:rsidP="00670531">
      <w:pPr>
        <w:pStyle w:val="Caption"/>
        <w:jc w:val="both"/>
        <w:rPr>
          <w:lang w:val="en-US"/>
        </w:rPr>
      </w:pPr>
      <w:bookmarkStart w:id="18" w:name="_Ref32503527"/>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9</w:t>
      </w:r>
      <w:r w:rsidR="00DF4745">
        <w:rPr>
          <w:noProof/>
        </w:rPr>
        <w:fldChar w:fldCharType="end"/>
      </w:r>
      <w:bookmarkEnd w:id="18"/>
      <w:r>
        <w:rPr>
          <w:lang w:val="en-US"/>
        </w:rPr>
        <w:t xml:space="preserve">: </w:t>
      </w:r>
      <w:r w:rsidR="00DA7613">
        <w:rPr>
          <w:lang w:val="en-US"/>
        </w:rPr>
        <w:t xml:space="preserve">Box plots of </w:t>
      </w:r>
      <w:proofErr w:type="gramStart"/>
      <w:r w:rsidR="00DA7613">
        <w:rPr>
          <w:lang w:val="en-US"/>
        </w:rPr>
        <w:t>log(</w:t>
      </w:r>
      <w:proofErr w:type="gramEnd"/>
      <w:r w:rsidR="00DA7613">
        <w:rPr>
          <w:lang w:val="en-US"/>
        </w:rPr>
        <w:t>RSE) for LA x HtC totals</w:t>
      </w:r>
      <w:r w:rsidR="00DA7613" w:rsidRPr="00DA1A98">
        <w:rPr>
          <w:lang w:val="en-US"/>
        </w:rPr>
        <w:t xml:space="preserve"> </w:t>
      </w:r>
      <w:r w:rsidR="00DA7613" w:rsidRPr="00FC7168">
        <w:rPr>
          <w:lang w:val="en-US"/>
        </w:rPr>
        <w:t xml:space="preserve">for </w:t>
      </w:r>
      <w:r w:rsidR="00DA7613">
        <w:rPr>
          <w:lang w:val="en-US"/>
        </w:rPr>
        <w:t>proportional</w:t>
      </w:r>
      <w:r w:rsidR="00DA7613" w:rsidRPr="00C21145">
        <w:rPr>
          <w:lang w:val="en-US"/>
        </w:rPr>
        <w:t xml:space="preserve"> allocation</w:t>
      </w:r>
      <w:r w:rsidR="00DA7613">
        <w:rPr>
          <w:lang w:val="en-US"/>
        </w:rPr>
        <w:t xml:space="preserve"> options 3 and 4. </w:t>
      </w:r>
      <w:r w:rsidR="00DA7613" w:rsidRPr="00C21145">
        <w:rPr>
          <w:lang w:val="en-US"/>
        </w:rPr>
        <w:t>PSU sampling fraction 0.024</w:t>
      </w:r>
      <w:r w:rsidR="00DA7613">
        <w:rPr>
          <w:lang w:val="en-US"/>
        </w:rPr>
        <w:t>1</w:t>
      </w:r>
      <w:r w:rsidR="00DA7613" w:rsidRPr="00C21145">
        <w:rPr>
          <w:lang w:val="en-US"/>
        </w:rPr>
        <w:t>, SSU sampling fraction 0.5 (</w:t>
      </w:r>
      <w:r w:rsidR="00DA7613">
        <w:rPr>
          <w:lang w:val="en-US"/>
        </w:rPr>
        <w:t>prop</w:t>
      </w:r>
      <w:r w:rsidR="00DA7613" w:rsidRPr="00C21145">
        <w:rPr>
          <w:lang w:val="en-US"/>
        </w:rPr>
        <w:t>_4792</w:t>
      </w:r>
      <w:r w:rsidR="00DA7613">
        <w:rPr>
          <w:lang w:val="en-US"/>
        </w:rPr>
        <w:t>_lr</w:t>
      </w:r>
      <w:r w:rsidR="00DA7613" w:rsidRPr="00C21145">
        <w:rPr>
          <w:lang w:val="en-US"/>
        </w:rPr>
        <w:t>)</w:t>
      </w:r>
      <w:r w:rsidR="00DA7613">
        <w:rPr>
          <w:lang w:val="en-US"/>
        </w:rPr>
        <w:t xml:space="preserve"> and </w:t>
      </w:r>
      <w:r w:rsidR="00DA7613" w:rsidRPr="00C21145">
        <w:rPr>
          <w:lang w:val="en-US"/>
        </w:rPr>
        <w:t>PSU sampling fraction 0.04</w:t>
      </w:r>
      <w:r w:rsidR="00DA7613">
        <w:rPr>
          <w:lang w:val="en-US"/>
        </w:rPr>
        <w:t>35</w:t>
      </w:r>
      <w:r w:rsidR="00DA7613" w:rsidRPr="00C21145">
        <w:rPr>
          <w:lang w:val="en-US"/>
        </w:rPr>
        <w:t>, SSU sampling fraction 0.25 (</w:t>
      </w:r>
      <w:r w:rsidR="00DA7613">
        <w:rPr>
          <w:lang w:val="en-US"/>
        </w:rPr>
        <w:t>prop</w:t>
      </w:r>
      <w:r w:rsidR="00DA7613" w:rsidRPr="00C21145">
        <w:rPr>
          <w:lang w:val="en-US"/>
        </w:rPr>
        <w:t>_8327</w:t>
      </w:r>
      <w:r w:rsidR="00DA7613">
        <w:rPr>
          <w:lang w:val="en-US"/>
        </w:rPr>
        <w:t>_lr</w:t>
      </w:r>
      <w:r w:rsidR="00DA7613" w:rsidRPr="00C21145">
        <w:rPr>
          <w:lang w:val="en-US"/>
        </w:rPr>
        <w:t>)</w:t>
      </w:r>
      <w:r w:rsidR="00DA7613">
        <w:rPr>
          <w:lang w:val="en-US"/>
        </w:rPr>
        <w:t>. Displayed by HtC index category. Lo</w:t>
      </w:r>
      <w:r w:rsidR="00DA7613" w:rsidRPr="009F77A8">
        <w:rPr>
          <w:lang w:val="en-US"/>
        </w:rPr>
        <w:t>gistic regression model</w:t>
      </w:r>
      <w:r w:rsidR="00DA7613">
        <w:rPr>
          <w:lang w:val="en-US"/>
        </w:rPr>
        <w:t xml:space="preserve"> estimation.</w:t>
      </w:r>
    </w:p>
    <w:p w14:paraId="2AFD9A81" w14:textId="61A951BE" w:rsidR="00D22BE4" w:rsidRDefault="008C51F2" w:rsidP="00670531">
      <w:pPr>
        <w:jc w:val="both"/>
        <w:rPr>
          <w:lang w:val="en-US"/>
        </w:rPr>
      </w:pPr>
      <w:r>
        <w:rPr>
          <w:lang w:val="en-US"/>
        </w:rPr>
        <w:t>As with optimal allocation, o</w:t>
      </w:r>
      <w:r w:rsidR="00D22BE4">
        <w:rPr>
          <w:lang w:val="en-US"/>
        </w:rPr>
        <w:t>verall there are slightly lower RSE</w:t>
      </w:r>
      <w:r w:rsidR="004873A0">
        <w:rPr>
          <w:lang w:val="en-US"/>
        </w:rPr>
        <w:t>s</w:t>
      </w:r>
      <w:r w:rsidR="00D22BE4">
        <w:rPr>
          <w:lang w:val="en-US"/>
        </w:rPr>
        <w:t xml:space="preserve"> for the less clustered design (PSU=0.04</w:t>
      </w:r>
      <w:r w:rsidR="00D520FC">
        <w:rPr>
          <w:lang w:val="en-US"/>
        </w:rPr>
        <w:t>35</w:t>
      </w:r>
      <w:r w:rsidR="00D22BE4">
        <w:rPr>
          <w:lang w:val="en-US"/>
        </w:rPr>
        <w:t xml:space="preserve"> and SSU=0.25)</w:t>
      </w:r>
      <w:r>
        <w:rPr>
          <w:lang w:val="en-US"/>
        </w:rPr>
        <w:t xml:space="preserve"> however the differences are smaller</w:t>
      </w:r>
      <w:r w:rsidR="00106C6E">
        <w:rPr>
          <w:lang w:val="en-US"/>
        </w:rPr>
        <w:t xml:space="preserve"> compared to those with optimal allocation</w:t>
      </w:r>
      <w:r w:rsidR="00D22BE4">
        <w:rPr>
          <w:lang w:val="en-US"/>
        </w:rPr>
        <w:t xml:space="preserve">. </w:t>
      </w:r>
      <w:r w:rsidR="00106C6E">
        <w:rPr>
          <w:lang w:val="en-US"/>
        </w:rPr>
        <w:t xml:space="preserve">For LA </w:t>
      </w:r>
      <w:r w:rsidR="005E080A">
        <w:rPr>
          <w:lang w:val="en-US"/>
        </w:rPr>
        <w:t>x</w:t>
      </w:r>
      <w:r w:rsidR="00106C6E">
        <w:rPr>
          <w:lang w:val="en-US"/>
        </w:rPr>
        <w:t xml:space="preserve"> HtC </w:t>
      </w:r>
      <w:r w:rsidR="00914D58">
        <w:rPr>
          <w:lang w:val="en-US"/>
        </w:rPr>
        <w:t>5</w:t>
      </w:r>
      <w:r w:rsidR="00106C6E">
        <w:rPr>
          <w:lang w:val="en-US"/>
        </w:rPr>
        <w:t xml:space="preserve"> strata, the RSE</w:t>
      </w:r>
      <w:r w:rsidR="004873A0">
        <w:rPr>
          <w:lang w:val="en-US"/>
        </w:rPr>
        <w:t>s</w:t>
      </w:r>
      <w:r w:rsidR="00106C6E">
        <w:rPr>
          <w:lang w:val="en-US"/>
        </w:rPr>
        <w:t xml:space="preserve"> are consistently lower.</w:t>
      </w:r>
    </w:p>
    <w:p w14:paraId="6470E72B" w14:textId="58373A2C" w:rsidR="00D22BE4" w:rsidRDefault="00D22BE4" w:rsidP="00670531">
      <w:pPr>
        <w:jc w:val="both"/>
        <w:rPr>
          <w:lang w:val="en-US"/>
        </w:rPr>
      </w:pPr>
    </w:p>
    <w:bookmarkEnd w:id="15"/>
    <w:p w14:paraId="57FD5069" w14:textId="14081D25" w:rsidR="00106C6E" w:rsidRPr="005E575F" w:rsidRDefault="00106C6E" w:rsidP="00670531">
      <w:pPr>
        <w:jc w:val="both"/>
      </w:pPr>
      <w:r w:rsidRPr="005E575F">
        <w:t>Hybrid optimal</w:t>
      </w:r>
      <w:r w:rsidR="00651CCF">
        <w:t>-</w:t>
      </w:r>
      <w:r w:rsidRPr="005E575F">
        <w:t>proportional allocation</w:t>
      </w:r>
    </w:p>
    <w:p w14:paraId="2C02AE4D" w14:textId="7721AE11" w:rsidR="00106C6E" w:rsidRDefault="00106C6E" w:rsidP="00670531">
      <w:pPr>
        <w:jc w:val="both"/>
      </w:pPr>
      <w:r>
        <w:fldChar w:fldCharType="begin"/>
      </w:r>
      <w:r>
        <w:instrText xml:space="preserve"> REF _Ref32504159 \h </w:instrText>
      </w:r>
      <w:r w:rsidR="00670531">
        <w:instrText xml:space="preserve"> \* MERGEFORMAT </w:instrText>
      </w:r>
      <w:r>
        <w:fldChar w:fldCharType="separate"/>
      </w:r>
      <w:r w:rsidR="00473782">
        <w:t xml:space="preserve">Figure </w:t>
      </w:r>
      <w:r w:rsidR="00473782">
        <w:rPr>
          <w:noProof/>
        </w:rPr>
        <w:t>10</w:t>
      </w:r>
      <w:r>
        <w:fldChar w:fldCharType="end"/>
      </w:r>
      <w:r w:rsidR="004873A0">
        <w:t>,</w:t>
      </w:r>
      <w:r>
        <w:t xml:space="preserve"> </w:t>
      </w:r>
      <w:r>
        <w:fldChar w:fldCharType="begin"/>
      </w:r>
      <w:r>
        <w:instrText xml:space="preserve"> REF _Ref32504165 \h </w:instrText>
      </w:r>
      <w:r w:rsidR="00670531">
        <w:instrText xml:space="preserve"> \* MERGEFORMAT </w:instrText>
      </w:r>
      <w:r>
        <w:fldChar w:fldCharType="separate"/>
      </w:r>
      <w:r w:rsidR="00473782">
        <w:t xml:space="preserve">Figure </w:t>
      </w:r>
      <w:r w:rsidR="00473782">
        <w:rPr>
          <w:noProof/>
        </w:rPr>
        <w:t>11</w:t>
      </w:r>
      <w:r>
        <w:fldChar w:fldCharType="end"/>
      </w:r>
      <w:r>
        <w:t xml:space="preserve"> </w:t>
      </w:r>
      <w:r w:rsidR="004873A0">
        <w:t xml:space="preserve">and </w:t>
      </w:r>
      <w:r>
        <w:fldChar w:fldCharType="begin"/>
      </w:r>
      <w:r>
        <w:instrText xml:space="preserve"> REF _Ref32504170 \h </w:instrText>
      </w:r>
      <w:r w:rsidR="00670531">
        <w:instrText xml:space="preserve"> \* MERGEFORMAT </w:instrText>
      </w:r>
      <w:r>
        <w:fldChar w:fldCharType="separate"/>
      </w:r>
      <w:r w:rsidR="00473782">
        <w:t xml:space="preserve">Figure </w:t>
      </w:r>
      <w:r w:rsidR="00473782">
        <w:rPr>
          <w:noProof/>
        </w:rPr>
        <w:t>12</w:t>
      </w:r>
      <w:r>
        <w:fldChar w:fldCharType="end"/>
      </w:r>
      <w:r w:rsidR="004873A0">
        <w:t xml:space="preserve"> display the equivalent figures</w:t>
      </w:r>
      <w:r w:rsidR="00651CCF">
        <w:t xml:space="preserve"> for the hybrid optimal-proportional allocation</w:t>
      </w:r>
      <w:r w:rsidR="004873A0">
        <w:t xml:space="preserve"> as those shown for optimal and proportional allocation above.</w:t>
      </w:r>
    </w:p>
    <w:p w14:paraId="6BFFD598" w14:textId="77777777" w:rsidR="00106C6E" w:rsidRDefault="00106C6E" w:rsidP="00670531">
      <w:pPr>
        <w:jc w:val="both"/>
      </w:pPr>
    </w:p>
    <w:p w14:paraId="50B22007" w14:textId="77777777" w:rsidR="00106C6E" w:rsidRPr="007431FA" w:rsidRDefault="00106C6E" w:rsidP="00670531">
      <w:pPr>
        <w:pStyle w:val="ListParagraph"/>
        <w:keepNext/>
        <w:keepLines/>
        <w:numPr>
          <w:ilvl w:val="0"/>
          <w:numId w:val="17"/>
        </w:numPr>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t>b)</w:t>
      </w:r>
    </w:p>
    <w:p w14:paraId="413636CB" w14:textId="77777777" w:rsidR="00DA7613" w:rsidRDefault="00DA7613" w:rsidP="00DA7613">
      <w:pPr>
        <w:jc w:val="both"/>
      </w:pPr>
      <w:r>
        <w:rPr>
          <w:noProof/>
        </w:rPr>
        <w:drawing>
          <wp:inline distT="0" distB="0" distL="0" distR="0" wp14:anchorId="57E0CE9B" wp14:editId="6662E760">
            <wp:extent cx="2700000" cy="2025000"/>
            <wp:effectExtent l="0" t="0" r="5715" b="0"/>
            <wp:docPr id="2054" name="Picture 2054"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img0.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7B532A42" wp14:editId="408924C1">
            <wp:extent cx="2700000" cy="2025000"/>
            <wp:effectExtent l="0" t="0" r="5715" b="0"/>
            <wp:docPr id="2060" name="Picture 2060"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img0.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668A108C" w14:textId="5C8482A6" w:rsidR="00C72363" w:rsidRPr="00C72363" w:rsidRDefault="00106C6E" w:rsidP="00C72363">
      <w:pPr>
        <w:pStyle w:val="Caption"/>
        <w:jc w:val="both"/>
        <w:rPr>
          <w:lang w:val="en-US"/>
        </w:rPr>
      </w:pPr>
      <w:bookmarkStart w:id="19" w:name="_Ref32504159"/>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10</w:t>
      </w:r>
      <w:r w:rsidR="00DF4745">
        <w:rPr>
          <w:noProof/>
        </w:rPr>
        <w:fldChar w:fldCharType="end"/>
      </w:r>
      <w:bookmarkEnd w:id="19"/>
      <w:r>
        <w:rPr>
          <w:lang w:val="en-US"/>
        </w:rPr>
        <w:t>:</w:t>
      </w:r>
      <w:r w:rsidRPr="0072380D">
        <w:rPr>
          <w:lang w:val="en-US"/>
        </w:rPr>
        <w:t xml:space="preserve"> </w:t>
      </w:r>
      <w:proofErr w:type="gramStart"/>
      <w:r w:rsidR="00DA7613">
        <w:rPr>
          <w:lang w:val="en-US"/>
        </w:rPr>
        <w:t>log(</w:t>
      </w:r>
      <w:proofErr w:type="gramEnd"/>
      <w:r w:rsidR="00DA7613" w:rsidRPr="00FE33C1">
        <w:rPr>
          <w:lang w:val="en-US"/>
        </w:rPr>
        <w:t>R</w:t>
      </w:r>
      <w:r w:rsidR="00DA7613" w:rsidRPr="00FC7168">
        <w:rPr>
          <w:lang w:val="en-US"/>
        </w:rPr>
        <w:t>SE</w:t>
      </w:r>
      <w:r w:rsidR="00DA7613">
        <w:rPr>
          <w:lang w:val="en-US"/>
        </w:rPr>
        <w:t>)</w:t>
      </w:r>
      <w:r w:rsidR="00DA7613" w:rsidRPr="00FC7168">
        <w:rPr>
          <w:lang w:val="en-US"/>
        </w:rPr>
        <w:t xml:space="preserve"> for all </w:t>
      </w:r>
      <w:r w:rsidR="00DA7613">
        <w:rPr>
          <w:lang w:val="en-US"/>
        </w:rPr>
        <w:t>LA x HtC</w:t>
      </w:r>
      <w:r w:rsidR="00DA7613" w:rsidRPr="00FC7168">
        <w:rPr>
          <w:lang w:val="en-US"/>
        </w:rPr>
        <w:t xml:space="preserve"> totals for </w:t>
      </w:r>
      <w:r w:rsidR="00DA7613">
        <w:rPr>
          <w:lang w:val="en-US"/>
        </w:rPr>
        <w:t>optimal-proportional</w:t>
      </w:r>
      <w:r w:rsidR="00DA7613" w:rsidRPr="00C21145">
        <w:rPr>
          <w:lang w:val="en-US"/>
        </w:rPr>
        <w:t xml:space="preserve"> allocation</w:t>
      </w:r>
      <w:r w:rsidR="00DA7613">
        <w:rPr>
          <w:lang w:val="en-US"/>
        </w:rPr>
        <w:t xml:space="preserve"> options 5 and 6</w:t>
      </w:r>
      <w:r w:rsidR="00DA7613" w:rsidRPr="00C21145">
        <w:rPr>
          <w:lang w:val="en-US"/>
        </w:rPr>
        <w:t xml:space="preserve">, and logistic regression model estimation. Scatter plot (a) ordered by </w:t>
      </w:r>
      <w:proofErr w:type="gramStart"/>
      <w:r w:rsidR="00DA7613">
        <w:rPr>
          <w:lang w:val="en-US"/>
        </w:rPr>
        <w:t>log(</w:t>
      </w:r>
      <w:proofErr w:type="gramEnd"/>
      <w:r w:rsidR="00DA7613" w:rsidRPr="0093038D">
        <w:rPr>
          <w:lang w:val="en-US"/>
        </w:rPr>
        <w:t>RSE</w:t>
      </w:r>
      <w:r w:rsidR="00DA7613">
        <w:rPr>
          <w:lang w:val="en-US"/>
        </w:rPr>
        <w:t>)</w:t>
      </w:r>
      <w:r w:rsidR="00DA7613" w:rsidRPr="0093038D">
        <w:rPr>
          <w:lang w:val="en-US"/>
        </w:rPr>
        <w:t xml:space="preserve"> size </w:t>
      </w:r>
      <w:r w:rsidR="00DA7613" w:rsidRPr="00C21145">
        <w:rPr>
          <w:lang w:val="en-US"/>
        </w:rPr>
        <w:t>with PSU sampling fraction 0.0</w:t>
      </w:r>
      <w:r w:rsidR="00DA7613">
        <w:rPr>
          <w:lang w:val="en-US"/>
        </w:rPr>
        <w:t>241</w:t>
      </w:r>
      <w:r w:rsidR="00DA7613" w:rsidRPr="00C21145">
        <w:rPr>
          <w:lang w:val="en-US"/>
        </w:rPr>
        <w:t>, SSU sampling fraction 0.5 (opt</w:t>
      </w:r>
      <w:r w:rsidR="00DA7613">
        <w:rPr>
          <w:lang w:val="en-US"/>
        </w:rPr>
        <w:t>prop</w:t>
      </w:r>
      <w:r w:rsidR="00DA7613" w:rsidRPr="00C21145">
        <w:rPr>
          <w:lang w:val="en-US"/>
        </w:rPr>
        <w:t>_</w:t>
      </w:r>
      <w:r w:rsidR="00DA7613">
        <w:rPr>
          <w:lang w:val="en-US"/>
        </w:rPr>
        <w:t>4792_lr</w:t>
      </w:r>
      <w:r w:rsidR="00DA7613" w:rsidRPr="00C21145">
        <w:rPr>
          <w:lang w:val="en-US"/>
        </w:rPr>
        <w:t>)</w:t>
      </w:r>
      <w:r w:rsidR="00DA7613">
        <w:rPr>
          <w:lang w:val="en-US"/>
        </w:rPr>
        <w:t xml:space="preserve">. </w:t>
      </w:r>
      <w:r w:rsidR="00DA7613" w:rsidRPr="00C21145">
        <w:rPr>
          <w:lang w:val="en-US"/>
        </w:rPr>
        <w:t>PSU sampling fraction 0.0</w:t>
      </w:r>
      <w:r w:rsidR="00DA7613">
        <w:rPr>
          <w:lang w:val="en-US"/>
        </w:rPr>
        <w:t>435</w:t>
      </w:r>
      <w:r w:rsidR="00DA7613" w:rsidRPr="00C21145">
        <w:rPr>
          <w:lang w:val="en-US"/>
        </w:rPr>
        <w:t>, SSU sampling fraction 0.</w:t>
      </w:r>
      <w:r w:rsidR="00DA7613">
        <w:rPr>
          <w:lang w:val="en-US"/>
        </w:rPr>
        <w:t>2</w:t>
      </w:r>
      <w:r w:rsidR="00DA7613" w:rsidRPr="00C21145">
        <w:rPr>
          <w:lang w:val="en-US"/>
        </w:rPr>
        <w:t xml:space="preserve">5 </w:t>
      </w:r>
      <w:r w:rsidR="00DA7613">
        <w:rPr>
          <w:lang w:val="en-US"/>
        </w:rPr>
        <w:t xml:space="preserve">is </w:t>
      </w:r>
      <w:r w:rsidR="00DA7613" w:rsidRPr="00C21145">
        <w:rPr>
          <w:lang w:val="en-US"/>
        </w:rPr>
        <w:t>opt</w:t>
      </w:r>
      <w:r w:rsidR="00DA7613">
        <w:rPr>
          <w:lang w:val="en-US"/>
        </w:rPr>
        <w:t>prop</w:t>
      </w:r>
      <w:r w:rsidR="00DA7613" w:rsidRPr="00C21145">
        <w:rPr>
          <w:lang w:val="en-US"/>
        </w:rPr>
        <w:t>_</w:t>
      </w:r>
      <w:r w:rsidR="00DA7613">
        <w:rPr>
          <w:lang w:val="en-US"/>
        </w:rPr>
        <w:t>8327_lr</w:t>
      </w:r>
      <w:r w:rsidR="00DA7613" w:rsidRPr="00C21145">
        <w:rPr>
          <w:lang w:val="en-US"/>
        </w:rPr>
        <w:t xml:space="preserve">; (b) </w:t>
      </w:r>
      <w:r w:rsidR="00DA7613">
        <w:rPr>
          <w:lang w:val="en-US"/>
        </w:rPr>
        <w:t xml:space="preserve">corresponding </w:t>
      </w:r>
      <w:r w:rsidR="00DA7613" w:rsidRPr="00C21145">
        <w:rPr>
          <w:lang w:val="en-US"/>
        </w:rPr>
        <w:t>box plot</w:t>
      </w:r>
      <w:r w:rsidR="00DA7613">
        <w:rPr>
          <w:lang w:val="en-US"/>
        </w:rPr>
        <w:t>.</w:t>
      </w:r>
    </w:p>
    <w:p w14:paraId="51F1DBB7" w14:textId="55117119" w:rsidR="00C72363" w:rsidRDefault="00DA7613" w:rsidP="00670531">
      <w:pPr>
        <w:jc w:val="both"/>
        <w:rPr>
          <w:rFonts w:ascii="Times New Roman" w:eastAsia="Times New Roman" w:hAnsi="Times New Roman" w:cs="Times New Roman"/>
          <w:noProof/>
          <w:sz w:val="24"/>
          <w:szCs w:val="24"/>
          <w:lang w:eastAsia="en-GB"/>
        </w:rPr>
      </w:pPr>
      <w:r>
        <w:rPr>
          <w:rFonts w:ascii="Arial" w:hAnsi="Arial" w:cs="Arial"/>
          <w:noProof/>
          <w:color w:val="000000"/>
          <w:sz w:val="20"/>
          <w:szCs w:val="20"/>
        </w:rPr>
        <w:lastRenderedPageBreak/>
        <w:drawing>
          <wp:inline distT="0" distB="0" distL="0" distR="0" wp14:anchorId="43E18AF1" wp14:editId="3E9C29CD">
            <wp:extent cx="2700000" cy="2025000"/>
            <wp:effectExtent l="0" t="0" r="5715" b="0"/>
            <wp:docPr id="2055" name="Picture 2055"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img0.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07FC66AE" wp14:editId="78FBE671">
            <wp:extent cx="2700000" cy="2025000"/>
            <wp:effectExtent l="0" t="0" r="5715" b="0"/>
            <wp:docPr id="2056" name="Picture 2056"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img1.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623DA8">
        <w:rPr>
          <w:rFonts w:ascii="Arial" w:hAnsi="Arial" w:cs="Arial"/>
          <w:color w:val="000000"/>
          <w:sz w:val="20"/>
          <w:szCs w:val="20"/>
        </w:rPr>
        <w:t xml:space="preserve"> </w:t>
      </w:r>
      <w:r>
        <w:rPr>
          <w:rFonts w:ascii="Arial" w:hAnsi="Arial" w:cs="Arial"/>
          <w:noProof/>
          <w:color w:val="000000"/>
          <w:sz w:val="20"/>
          <w:szCs w:val="20"/>
        </w:rPr>
        <w:drawing>
          <wp:inline distT="0" distB="0" distL="0" distR="0" wp14:anchorId="72C476F5" wp14:editId="76148338">
            <wp:extent cx="2700000" cy="2025000"/>
            <wp:effectExtent l="0" t="0" r="5715" b="0"/>
            <wp:docPr id="2057" name="Picture 2057"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img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0BFB030B" wp14:editId="37B06EAD">
            <wp:extent cx="2700000" cy="2025000"/>
            <wp:effectExtent l="0" t="0" r="5715" b="0"/>
            <wp:docPr id="2058" name="Picture 2058"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img3.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623DA8">
        <w:rPr>
          <w:rFonts w:ascii="Arial" w:hAnsi="Arial" w:cs="Arial"/>
          <w:color w:val="000000"/>
          <w:sz w:val="20"/>
          <w:szCs w:val="20"/>
        </w:rPr>
        <w:t xml:space="preserve"> </w:t>
      </w:r>
      <w:r>
        <w:rPr>
          <w:rFonts w:ascii="Arial" w:hAnsi="Arial" w:cs="Arial"/>
          <w:noProof/>
          <w:color w:val="000000"/>
          <w:sz w:val="20"/>
          <w:szCs w:val="20"/>
        </w:rPr>
        <w:drawing>
          <wp:inline distT="0" distB="0" distL="0" distR="0" wp14:anchorId="0692A6BD" wp14:editId="43134381">
            <wp:extent cx="2700000" cy="2025000"/>
            <wp:effectExtent l="0" t="0" r="5715" b="0"/>
            <wp:docPr id="2059" name="Picture 2059"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mg4.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3078D9BF" w14:textId="03BA29EF" w:rsidR="00106C6E" w:rsidRDefault="00106C6E" w:rsidP="00670531">
      <w:pPr>
        <w:pStyle w:val="Caption"/>
        <w:jc w:val="both"/>
        <w:rPr>
          <w:lang w:val="en-US"/>
        </w:rPr>
      </w:pPr>
      <w:bookmarkStart w:id="20" w:name="_Ref32504165"/>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11</w:t>
      </w:r>
      <w:r w:rsidR="00DF4745">
        <w:rPr>
          <w:noProof/>
        </w:rPr>
        <w:fldChar w:fldCharType="end"/>
      </w:r>
      <w:bookmarkEnd w:id="20"/>
      <w:r>
        <w:rPr>
          <w:lang w:val="en-US"/>
        </w:rPr>
        <w:t>:</w:t>
      </w:r>
      <w:r w:rsidRPr="0072380D">
        <w:rPr>
          <w:lang w:val="en-US"/>
        </w:rPr>
        <w:t xml:space="preserve"> </w:t>
      </w:r>
      <w:r w:rsidR="00DA7613">
        <w:rPr>
          <w:lang w:val="en-US"/>
        </w:rPr>
        <w:t xml:space="preserve">Scatter plots of </w:t>
      </w:r>
      <w:proofErr w:type="gramStart"/>
      <w:r w:rsidR="00DA7613">
        <w:rPr>
          <w:lang w:val="en-US"/>
        </w:rPr>
        <w:t>log(</w:t>
      </w:r>
      <w:proofErr w:type="gramEnd"/>
      <w:r w:rsidR="00DA7613">
        <w:rPr>
          <w:lang w:val="en-US"/>
        </w:rPr>
        <w:t>RSE) for LA x HtC totals</w:t>
      </w:r>
      <w:r w:rsidR="00DA7613" w:rsidRPr="005C421E">
        <w:rPr>
          <w:lang w:val="en-US"/>
        </w:rPr>
        <w:t xml:space="preserve"> </w:t>
      </w:r>
      <w:r w:rsidR="00DA7613" w:rsidRPr="00FC7168">
        <w:rPr>
          <w:lang w:val="en-US"/>
        </w:rPr>
        <w:t xml:space="preserve">for </w:t>
      </w:r>
      <w:r w:rsidR="00DA7613">
        <w:rPr>
          <w:lang w:val="en-US"/>
        </w:rPr>
        <w:t>optimal-proportional</w:t>
      </w:r>
      <w:r w:rsidR="00DA7613" w:rsidRPr="00C21145">
        <w:rPr>
          <w:lang w:val="en-US"/>
        </w:rPr>
        <w:t xml:space="preserve"> allocation</w:t>
      </w:r>
      <w:r w:rsidR="00DA7613">
        <w:rPr>
          <w:lang w:val="en-US"/>
        </w:rPr>
        <w:t xml:space="preserve"> options 5 and 6</w:t>
      </w:r>
      <w:r w:rsidR="00DA7613" w:rsidRPr="00C21145">
        <w:rPr>
          <w:lang w:val="en-US"/>
        </w:rPr>
        <w:t>, and logistic regression model estimation. Scatter plot</w:t>
      </w:r>
      <w:r w:rsidR="00DA7613">
        <w:rPr>
          <w:lang w:val="en-US"/>
        </w:rPr>
        <w:t xml:space="preserve">s </w:t>
      </w:r>
      <w:r w:rsidR="00DA7613" w:rsidRPr="00C21145">
        <w:rPr>
          <w:lang w:val="en-US"/>
        </w:rPr>
        <w:t>with PSU sampling fraction 0.024</w:t>
      </w:r>
      <w:r w:rsidR="00DA7613">
        <w:rPr>
          <w:lang w:val="en-US"/>
        </w:rPr>
        <w:t>1</w:t>
      </w:r>
      <w:r w:rsidR="00DA7613" w:rsidRPr="00C21145">
        <w:rPr>
          <w:lang w:val="en-US"/>
        </w:rPr>
        <w:t>, SSU sampling fraction 0.5 (</w:t>
      </w:r>
      <w:r w:rsidR="00DA7613">
        <w:rPr>
          <w:lang w:val="en-US"/>
        </w:rPr>
        <w:t>optprop</w:t>
      </w:r>
      <w:r w:rsidR="00DA7613" w:rsidRPr="00C21145">
        <w:rPr>
          <w:lang w:val="en-US"/>
        </w:rPr>
        <w:t>_4792</w:t>
      </w:r>
      <w:r w:rsidR="00DA7613">
        <w:rPr>
          <w:lang w:val="en-US"/>
        </w:rPr>
        <w:t>_lr</w:t>
      </w:r>
      <w:r w:rsidR="00DA7613" w:rsidRPr="00C21145">
        <w:rPr>
          <w:lang w:val="en-US"/>
        </w:rPr>
        <w:t>)</w:t>
      </w:r>
      <w:r w:rsidR="00DA7613">
        <w:rPr>
          <w:lang w:val="en-US"/>
        </w:rPr>
        <w:t xml:space="preserve"> and </w:t>
      </w:r>
      <w:r w:rsidR="00DA7613" w:rsidRPr="00C21145">
        <w:rPr>
          <w:lang w:val="en-US"/>
        </w:rPr>
        <w:t>PSU sampling fraction 0.04</w:t>
      </w:r>
      <w:r w:rsidR="00DA7613">
        <w:rPr>
          <w:lang w:val="en-US"/>
        </w:rPr>
        <w:t>35</w:t>
      </w:r>
      <w:r w:rsidR="00DA7613" w:rsidRPr="00C21145">
        <w:rPr>
          <w:lang w:val="en-US"/>
        </w:rPr>
        <w:t>, SSU sampling fraction 0.25 (</w:t>
      </w:r>
      <w:r w:rsidR="00DA7613">
        <w:rPr>
          <w:lang w:val="en-US"/>
        </w:rPr>
        <w:t>optprop</w:t>
      </w:r>
      <w:r w:rsidR="00DA7613" w:rsidRPr="00C21145">
        <w:rPr>
          <w:lang w:val="en-US"/>
        </w:rPr>
        <w:t>_8327</w:t>
      </w:r>
      <w:r w:rsidR="00DA7613">
        <w:rPr>
          <w:lang w:val="en-US"/>
        </w:rPr>
        <w:t>_lr</w:t>
      </w:r>
      <w:r w:rsidR="00DA7613" w:rsidRPr="00C21145">
        <w:rPr>
          <w:lang w:val="en-US"/>
        </w:rPr>
        <w:t>)</w:t>
      </w:r>
      <w:r w:rsidR="00DA7613" w:rsidRPr="00E82318">
        <w:rPr>
          <w:lang w:val="en-US"/>
        </w:rPr>
        <w:t xml:space="preserve">. </w:t>
      </w:r>
      <w:r w:rsidR="00DA7613">
        <w:rPr>
          <w:lang w:val="en-US"/>
        </w:rPr>
        <w:t>O</w:t>
      </w:r>
      <w:r w:rsidR="00DA7613" w:rsidRPr="00E82318">
        <w:rPr>
          <w:lang w:val="en-US"/>
        </w:rPr>
        <w:t xml:space="preserve">rdered by </w:t>
      </w:r>
      <w:proofErr w:type="gramStart"/>
      <w:r w:rsidR="00DA7613">
        <w:rPr>
          <w:lang w:val="en-US"/>
        </w:rPr>
        <w:t>log(</w:t>
      </w:r>
      <w:proofErr w:type="gramEnd"/>
      <w:r w:rsidR="00DA7613" w:rsidRPr="00E82318">
        <w:rPr>
          <w:lang w:val="en-US"/>
        </w:rPr>
        <w:t>RSE</w:t>
      </w:r>
      <w:r w:rsidR="00DA7613">
        <w:rPr>
          <w:lang w:val="en-US"/>
        </w:rPr>
        <w:t>)</w:t>
      </w:r>
      <w:r w:rsidR="00DA7613" w:rsidRPr="00E82318">
        <w:rPr>
          <w:lang w:val="en-US"/>
        </w:rPr>
        <w:t xml:space="preserve"> size</w:t>
      </w:r>
      <w:r w:rsidR="00DA7613">
        <w:rPr>
          <w:lang w:val="en-US"/>
        </w:rPr>
        <w:t xml:space="preserve"> for optprop_4792_lr</w:t>
      </w:r>
      <w:r w:rsidR="00DA7613" w:rsidRPr="00E82318">
        <w:rPr>
          <w:lang w:val="en-US"/>
        </w:rPr>
        <w:t xml:space="preserve"> and displayed</w:t>
      </w:r>
      <w:r w:rsidR="00DA7613">
        <w:rPr>
          <w:lang w:val="en-US"/>
        </w:rPr>
        <w:t xml:space="preserve"> by HtC index categor</w:t>
      </w:r>
      <w:r w:rsidR="00DA7613">
        <w:rPr>
          <w:lang w:val="en-US"/>
        </w:rPr>
        <w:t>y</w:t>
      </w:r>
      <w:r>
        <w:rPr>
          <w:lang w:val="en-US"/>
        </w:rPr>
        <w:t>.</w:t>
      </w:r>
    </w:p>
    <w:p w14:paraId="31ABFB2C" w14:textId="7D670606" w:rsidR="00C72363" w:rsidRDefault="00DA7613" w:rsidP="00670531">
      <w:pPr>
        <w:jc w:val="both"/>
        <w:rPr>
          <w:rFonts w:ascii="Times New Roman" w:eastAsia="Times New Roman" w:hAnsi="Times New Roman" w:cs="Times New Roman"/>
          <w:noProof/>
          <w:sz w:val="24"/>
          <w:szCs w:val="24"/>
          <w:lang w:eastAsia="en-GB"/>
        </w:rPr>
      </w:pPr>
      <w:r>
        <w:rPr>
          <w:rFonts w:ascii="Arial" w:hAnsi="Arial" w:cs="Arial"/>
          <w:noProof/>
          <w:color w:val="000000"/>
          <w:sz w:val="20"/>
          <w:szCs w:val="20"/>
        </w:rPr>
        <w:lastRenderedPageBreak/>
        <w:drawing>
          <wp:inline distT="0" distB="0" distL="0" distR="0" wp14:anchorId="5711FEA1" wp14:editId="68624BB7">
            <wp:extent cx="2700000" cy="2025000"/>
            <wp:effectExtent l="0" t="0" r="5715" b="0"/>
            <wp:docPr id="2061" name="Picture 2061"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img1.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1DFF9488" wp14:editId="70F1F235">
            <wp:extent cx="2700000" cy="2025000"/>
            <wp:effectExtent l="0" t="0" r="5715" b="0"/>
            <wp:docPr id="2062" name="Picture 2062"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img2.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C72363">
        <w:rPr>
          <w:rFonts w:ascii="Times New Roman" w:eastAsia="Times New Roman" w:hAnsi="Times New Roman" w:cs="Times New Roman"/>
          <w:noProof/>
          <w:sz w:val="24"/>
          <w:szCs w:val="24"/>
          <w:lang w:eastAsia="en-GB"/>
        </w:rPr>
        <w:t xml:space="preserve"> </w:t>
      </w:r>
      <w:r>
        <w:rPr>
          <w:rFonts w:ascii="Arial" w:hAnsi="Arial" w:cs="Arial"/>
          <w:noProof/>
          <w:color w:val="000000"/>
          <w:sz w:val="20"/>
          <w:szCs w:val="20"/>
        </w:rPr>
        <w:drawing>
          <wp:inline distT="0" distB="0" distL="0" distR="0" wp14:anchorId="0CE5BC11" wp14:editId="646C7F5D">
            <wp:extent cx="2700000" cy="2025000"/>
            <wp:effectExtent l="0" t="0" r="5715" b="0"/>
            <wp:docPr id="2063" name="Picture 2063"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img3.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315EEC8D" wp14:editId="21A5A7EE">
            <wp:extent cx="2700000" cy="2025000"/>
            <wp:effectExtent l="0" t="0" r="5715" b="0"/>
            <wp:docPr id="2064" name="Picture 2064"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img4.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sidRPr="00C72363">
        <w:rPr>
          <w:rFonts w:ascii="Times New Roman" w:eastAsia="Times New Roman" w:hAnsi="Times New Roman" w:cs="Times New Roman"/>
          <w:noProof/>
          <w:sz w:val="24"/>
          <w:szCs w:val="24"/>
          <w:lang w:eastAsia="en-GB"/>
        </w:rPr>
        <w:t xml:space="preserve"> </w:t>
      </w:r>
      <w:r>
        <w:rPr>
          <w:rFonts w:ascii="Arial" w:hAnsi="Arial" w:cs="Arial"/>
          <w:noProof/>
          <w:color w:val="000000"/>
          <w:sz w:val="20"/>
          <w:szCs w:val="20"/>
        </w:rPr>
        <w:drawing>
          <wp:inline distT="0" distB="0" distL="0" distR="0" wp14:anchorId="6B280C9B" wp14:editId="7A788A85">
            <wp:extent cx="2700000" cy="2025000"/>
            <wp:effectExtent l="0" t="0" r="5715" b="0"/>
            <wp:docPr id="2065" name="Picture 2065" descr="im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img5.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4D7EEC66" w14:textId="4844E3A6" w:rsidR="00106C6E" w:rsidRDefault="00106C6E" w:rsidP="00670531">
      <w:pPr>
        <w:pStyle w:val="Caption"/>
        <w:jc w:val="both"/>
        <w:rPr>
          <w:lang w:val="en-US"/>
        </w:rPr>
      </w:pPr>
      <w:bookmarkStart w:id="21" w:name="_Ref32504170"/>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12</w:t>
      </w:r>
      <w:r w:rsidR="00DF4745">
        <w:rPr>
          <w:noProof/>
        </w:rPr>
        <w:fldChar w:fldCharType="end"/>
      </w:r>
      <w:bookmarkEnd w:id="21"/>
      <w:r>
        <w:rPr>
          <w:lang w:val="en-US"/>
        </w:rPr>
        <w:t xml:space="preserve">: </w:t>
      </w:r>
      <w:r w:rsidR="00DA7613">
        <w:rPr>
          <w:lang w:val="en-US"/>
        </w:rPr>
        <w:t xml:space="preserve">Box plots of </w:t>
      </w:r>
      <w:proofErr w:type="gramStart"/>
      <w:r w:rsidR="00DA7613">
        <w:rPr>
          <w:lang w:val="en-US"/>
        </w:rPr>
        <w:t>log(</w:t>
      </w:r>
      <w:proofErr w:type="gramEnd"/>
      <w:r w:rsidR="00DA7613">
        <w:rPr>
          <w:lang w:val="en-US"/>
        </w:rPr>
        <w:t>RSE) for LA x HtC totals</w:t>
      </w:r>
      <w:r w:rsidR="00DA7613" w:rsidRPr="00DA1A98">
        <w:rPr>
          <w:lang w:val="en-US"/>
        </w:rPr>
        <w:t xml:space="preserve"> </w:t>
      </w:r>
      <w:r w:rsidR="00DA7613" w:rsidRPr="00FC7168">
        <w:rPr>
          <w:lang w:val="en-US"/>
        </w:rPr>
        <w:t xml:space="preserve">for </w:t>
      </w:r>
      <w:r w:rsidR="00DA7613">
        <w:rPr>
          <w:lang w:val="en-US"/>
        </w:rPr>
        <w:t>optimal-proportional</w:t>
      </w:r>
      <w:r w:rsidR="00DA7613" w:rsidRPr="00C21145">
        <w:rPr>
          <w:lang w:val="en-US"/>
        </w:rPr>
        <w:t xml:space="preserve"> allocation</w:t>
      </w:r>
      <w:r w:rsidR="00DA7613">
        <w:rPr>
          <w:lang w:val="en-US"/>
        </w:rPr>
        <w:t xml:space="preserve"> options 5 and 6. </w:t>
      </w:r>
      <w:r w:rsidR="00DA7613" w:rsidRPr="00C21145">
        <w:rPr>
          <w:lang w:val="en-US"/>
        </w:rPr>
        <w:t>PSU sampling fraction 0.024</w:t>
      </w:r>
      <w:r w:rsidR="00DA7613">
        <w:rPr>
          <w:lang w:val="en-US"/>
        </w:rPr>
        <w:t>1</w:t>
      </w:r>
      <w:r w:rsidR="00DA7613" w:rsidRPr="00C21145">
        <w:rPr>
          <w:lang w:val="en-US"/>
        </w:rPr>
        <w:t>, SSU sampling fraction 0.5 (</w:t>
      </w:r>
      <w:r w:rsidR="00DA7613">
        <w:rPr>
          <w:lang w:val="en-US"/>
        </w:rPr>
        <w:t>optprop</w:t>
      </w:r>
      <w:r w:rsidR="00DA7613" w:rsidRPr="00C21145">
        <w:rPr>
          <w:lang w:val="en-US"/>
        </w:rPr>
        <w:t>_4792</w:t>
      </w:r>
      <w:r w:rsidR="00DA7613">
        <w:rPr>
          <w:lang w:val="en-US"/>
        </w:rPr>
        <w:t>_lr</w:t>
      </w:r>
      <w:r w:rsidR="00DA7613" w:rsidRPr="00C21145">
        <w:rPr>
          <w:lang w:val="en-US"/>
        </w:rPr>
        <w:t>)</w:t>
      </w:r>
      <w:r w:rsidR="00DA7613">
        <w:rPr>
          <w:lang w:val="en-US"/>
        </w:rPr>
        <w:t xml:space="preserve"> and </w:t>
      </w:r>
      <w:r w:rsidR="00DA7613" w:rsidRPr="00C21145">
        <w:rPr>
          <w:lang w:val="en-US"/>
        </w:rPr>
        <w:t>PSU sampling fraction 0.04</w:t>
      </w:r>
      <w:r w:rsidR="00DA7613">
        <w:rPr>
          <w:lang w:val="en-US"/>
        </w:rPr>
        <w:t>35</w:t>
      </w:r>
      <w:r w:rsidR="00DA7613" w:rsidRPr="00C21145">
        <w:rPr>
          <w:lang w:val="en-US"/>
        </w:rPr>
        <w:t>, SSU sampling fraction 0.25 (</w:t>
      </w:r>
      <w:r w:rsidR="00DA7613">
        <w:rPr>
          <w:lang w:val="en-US"/>
        </w:rPr>
        <w:t>optprop</w:t>
      </w:r>
      <w:r w:rsidR="00DA7613" w:rsidRPr="00C21145">
        <w:rPr>
          <w:lang w:val="en-US"/>
        </w:rPr>
        <w:t>_8327</w:t>
      </w:r>
      <w:r w:rsidR="00DA7613">
        <w:rPr>
          <w:lang w:val="en-US"/>
        </w:rPr>
        <w:t>_lr</w:t>
      </w:r>
      <w:r w:rsidR="00DA7613" w:rsidRPr="00C21145">
        <w:rPr>
          <w:lang w:val="en-US"/>
        </w:rPr>
        <w:t>)</w:t>
      </w:r>
      <w:r w:rsidR="00DA7613">
        <w:rPr>
          <w:lang w:val="en-US"/>
        </w:rPr>
        <w:t>. Displayed by HtC index category. Lo</w:t>
      </w:r>
      <w:r w:rsidR="00DA7613" w:rsidRPr="009F77A8">
        <w:rPr>
          <w:lang w:val="en-US"/>
        </w:rPr>
        <w:t>gistic regression model</w:t>
      </w:r>
      <w:r w:rsidR="00DA7613">
        <w:rPr>
          <w:lang w:val="en-US"/>
        </w:rPr>
        <w:t xml:space="preserve"> estimation.</w:t>
      </w:r>
    </w:p>
    <w:p w14:paraId="442873EA" w14:textId="3AB28098" w:rsidR="00106C6E" w:rsidRDefault="00106C6E" w:rsidP="00670531">
      <w:pPr>
        <w:jc w:val="both"/>
        <w:rPr>
          <w:lang w:val="en-US"/>
        </w:rPr>
      </w:pPr>
      <w:r>
        <w:rPr>
          <w:lang w:val="en-US"/>
        </w:rPr>
        <w:t>It is for the hybrid optimal</w:t>
      </w:r>
      <w:r w:rsidR="00087BD3">
        <w:rPr>
          <w:lang w:val="en-US"/>
        </w:rPr>
        <w:t>-</w:t>
      </w:r>
      <w:r>
        <w:rPr>
          <w:lang w:val="en-US"/>
        </w:rPr>
        <w:t xml:space="preserve">proportional allocation where there is almost consistently </w:t>
      </w:r>
      <w:r w:rsidR="00B32D2B">
        <w:rPr>
          <w:lang w:val="en-US"/>
        </w:rPr>
        <w:t>a reduction in variance</w:t>
      </w:r>
      <w:r>
        <w:rPr>
          <w:lang w:val="en-US"/>
        </w:rPr>
        <w:t xml:space="preserve"> with the less clustered design</w:t>
      </w:r>
      <w:r w:rsidR="0056336F">
        <w:rPr>
          <w:lang w:val="en-US"/>
        </w:rPr>
        <w:t xml:space="preserve">. Even in LA </w:t>
      </w:r>
      <w:r w:rsidR="005E080A">
        <w:rPr>
          <w:lang w:val="en-US"/>
        </w:rPr>
        <w:t>x</w:t>
      </w:r>
      <w:r w:rsidR="0056336F">
        <w:rPr>
          <w:lang w:val="en-US"/>
        </w:rPr>
        <w:t xml:space="preserve"> HtC 1 and 2 strata the RSE are generally lower for the less clustered allocation. As with the optimal and proportional allocation</w:t>
      </w:r>
      <w:r w:rsidR="00087BD3">
        <w:rPr>
          <w:lang w:val="en-US"/>
        </w:rPr>
        <w:t xml:space="preserve"> methods</w:t>
      </w:r>
      <w:r w:rsidR="0056336F">
        <w:rPr>
          <w:lang w:val="en-US"/>
        </w:rPr>
        <w:t>, these differences become more pronounced as the HtC index increases.</w:t>
      </w:r>
    </w:p>
    <w:p w14:paraId="4BC8C4AD" w14:textId="0E1853EF" w:rsidR="00656068" w:rsidRDefault="00656068" w:rsidP="00670531">
      <w:pPr>
        <w:jc w:val="both"/>
        <w:rPr>
          <w:lang w:val="en-US"/>
        </w:rPr>
      </w:pPr>
      <w:r>
        <w:rPr>
          <w:lang w:val="en-US"/>
        </w:rPr>
        <w:t>Collectively, the results for the comparison of sampling fractions support the recommendation to propose a smaller SSU sampling fraction of 0.25.</w:t>
      </w:r>
    </w:p>
    <w:p w14:paraId="011CD06D" w14:textId="77777777" w:rsidR="00651CCF" w:rsidRPr="00651CCF" w:rsidRDefault="00651CCF" w:rsidP="00670531">
      <w:pPr>
        <w:jc w:val="both"/>
        <w:rPr>
          <w:lang w:val="en-US"/>
        </w:rPr>
      </w:pPr>
    </w:p>
    <w:p w14:paraId="2CDA911A" w14:textId="1652CA05" w:rsidR="00106C6E" w:rsidRPr="005E575F" w:rsidRDefault="00C21145" w:rsidP="00651CCF">
      <w:pPr>
        <w:keepNext/>
        <w:jc w:val="both"/>
        <w:rPr>
          <w:i/>
          <w:lang w:val="en-US"/>
        </w:rPr>
      </w:pPr>
      <w:r w:rsidRPr="005E575F">
        <w:rPr>
          <w:i/>
          <w:lang w:val="en-US"/>
        </w:rPr>
        <w:lastRenderedPageBreak/>
        <w:t>Compar</w:t>
      </w:r>
      <w:r w:rsidR="00087BD3" w:rsidRPr="005E575F">
        <w:rPr>
          <w:i/>
          <w:lang w:val="en-US"/>
        </w:rPr>
        <w:t>ison of</w:t>
      </w:r>
      <w:r w:rsidRPr="005E575F">
        <w:rPr>
          <w:i/>
          <w:lang w:val="en-US"/>
        </w:rPr>
        <w:t xml:space="preserve"> estimation method </w:t>
      </w:r>
      <w:r w:rsidR="00087BD3" w:rsidRPr="005E575F">
        <w:rPr>
          <w:i/>
          <w:lang w:val="en-US"/>
        </w:rPr>
        <w:t>with</w:t>
      </w:r>
      <w:r w:rsidRPr="005E575F">
        <w:rPr>
          <w:i/>
          <w:lang w:val="en-US"/>
        </w:rPr>
        <w:t xml:space="preserve"> allocations</w:t>
      </w:r>
    </w:p>
    <w:p w14:paraId="7C01BCBD" w14:textId="0A9AC783" w:rsidR="00C21145" w:rsidRDefault="00C21145" w:rsidP="00670531">
      <w:pPr>
        <w:jc w:val="both"/>
      </w:pPr>
      <w:r>
        <w:fldChar w:fldCharType="begin"/>
      </w:r>
      <w:r>
        <w:instrText xml:space="preserve"> REF _Ref32504661 \h </w:instrText>
      </w:r>
      <w:r w:rsidR="00670531">
        <w:instrText xml:space="preserve"> \* MERGEFORMAT </w:instrText>
      </w:r>
      <w:r>
        <w:fldChar w:fldCharType="separate"/>
      </w:r>
      <w:r w:rsidR="00473782" w:rsidRPr="00D914BC">
        <w:t xml:space="preserve">Figure </w:t>
      </w:r>
      <w:r w:rsidR="00473782" w:rsidRPr="00D914BC">
        <w:rPr>
          <w:noProof/>
        </w:rPr>
        <w:t>13</w:t>
      </w:r>
      <w:r>
        <w:fldChar w:fldCharType="end"/>
      </w:r>
      <w:r>
        <w:t xml:space="preserve"> </w:t>
      </w:r>
      <w:r w:rsidR="00B32D2B">
        <w:t>permits a comparison of</w:t>
      </w:r>
      <w:r w:rsidR="00F0558C">
        <w:t xml:space="preserve"> </w:t>
      </w:r>
      <w:r>
        <w:t xml:space="preserve">logistic regression estimation and </w:t>
      </w:r>
      <w:r w:rsidR="00FD4D8A">
        <w:t xml:space="preserve">dual system, </w:t>
      </w:r>
      <w:r>
        <w:t>ratio</w:t>
      </w:r>
      <w:r w:rsidR="00FD4D8A">
        <w:t xml:space="preserve">, </w:t>
      </w:r>
      <w:r>
        <w:t xml:space="preserve">synthetic </w:t>
      </w:r>
      <w:r w:rsidR="00FD4D8A">
        <w:t>estimators</w:t>
      </w:r>
      <w:r>
        <w:t xml:space="preserve"> </w:t>
      </w:r>
      <w:r w:rsidR="00F0558C">
        <w:t xml:space="preserve">according to the </w:t>
      </w:r>
      <w:r>
        <w:t>allocation methods.</w:t>
      </w:r>
    </w:p>
    <w:p w14:paraId="6550E3FC" w14:textId="77777777" w:rsidR="00C21145" w:rsidRPr="007431FA" w:rsidRDefault="00C21145" w:rsidP="00670531">
      <w:pPr>
        <w:pStyle w:val="ListParagraph"/>
        <w:keepNext/>
        <w:keepLines/>
        <w:numPr>
          <w:ilvl w:val="0"/>
          <w:numId w:val="18"/>
        </w:numPr>
        <w:jc w:val="both"/>
        <w:rPr>
          <w:lang w:val="en-US"/>
        </w:rPr>
      </w:pPr>
      <w:r>
        <w:rPr>
          <w:lang w:val="en-US"/>
        </w:rPr>
        <w:tab/>
      </w:r>
      <w:r>
        <w:rPr>
          <w:lang w:val="en-US"/>
        </w:rPr>
        <w:tab/>
      </w:r>
      <w:r>
        <w:rPr>
          <w:lang w:val="en-US"/>
        </w:rPr>
        <w:tab/>
      </w:r>
      <w:r>
        <w:rPr>
          <w:lang w:val="en-US"/>
        </w:rPr>
        <w:tab/>
      </w:r>
      <w:r>
        <w:rPr>
          <w:lang w:val="en-US"/>
        </w:rPr>
        <w:tab/>
      </w:r>
      <w:r>
        <w:rPr>
          <w:lang w:val="en-US"/>
        </w:rPr>
        <w:tab/>
        <w:t>b)</w:t>
      </w:r>
    </w:p>
    <w:p w14:paraId="5D958569" w14:textId="77777777" w:rsidR="00DA7613" w:rsidRDefault="00DA7613" w:rsidP="00DA7613">
      <w:pPr>
        <w:jc w:val="both"/>
      </w:pPr>
      <w:bookmarkStart w:id="22" w:name="_Ref32504661"/>
      <w:r>
        <w:rPr>
          <w:noProof/>
        </w:rPr>
        <w:drawing>
          <wp:inline distT="0" distB="0" distL="0" distR="0" wp14:anchorId="4C2BFCB6" wp14:editId="4E8ABDB7">
            <wp:extent cx="2700000" cy="2025000"/>
            <wp:effectExtent l="0" t="0" r="5715" b="0"/>
            <wp:docPr id="2066" name="Picture 2066"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img0.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3B9CE907" wp14:editId="0DA47954">
            <wp:extent cx="2700000" cy="2025000"/>
            <wp:effectExtent l="0" t="0" r="5715" b="0"/>
            <wp:docPr id="2067" name="Picture 2067"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img0.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22A65777" w14:textId="458BE102" w:rsidR="00C21145" w:rsidRPr="00DA7613" w:rsidRDefault="00C21145" w:rsidP="00DA7613">
      <w:pPr>
        <w:jc w:val="both"/>
        <w:rPr>
          <w:i/>
          <w:sz w:val="18"/>
          <w:lang w:val="en-US"/>
        </w:rPr>
      </w:pPr>
      <w:r w:rsidRPr="00DA7613">
        <w:rPr>
          <w:i/>
          <w:sz w:val="18"/>
        </w:rPr>
        <w:t xml:space="preserve">Figure </w:t>
      </w:r>
      <w:r w:rsidR="00DF4745" w:rsidRPr="00DA7613">
        <w:rPr>
          <w:i/>
          <w:noProof/>
          <w:sz w:val="18"/>
        </w:rPr>
        <w:fldChar w:fldCharType="begin"/>
      </w:r>
      <w:r w:rsidR="00DF4745" w:rsidRPr="00DA7613">
        <w:rPr>
          <w:i/>
          <w:noProof/>
          <w:sz w:val="18"/>
        </w:rPr>
        <w:instrText xml:space="preserve"> SEQ Figure \* ARABIC </w:instrText>
      </w:r>
      <w:r w:rsidR="00DF4745" w:rsidRPr="00DA7613">
        <w:rPr>
          <w:i/>
          <w:noProof/>
          <w:sz w:val="18"/>
        </w:rPr>
        <w:fldChar w:fldCharType="separate"/>
      </w:r>
      <w:r w:rsidRPr="00DA7613">
        <w:rPr>
          <w:i/>
          <w:noProof/>
          <w:sz w:val="18"/>
        </w:rPr>
        <w:t>13</w:t>
      </w:r>
      <w:r w:rsidR="00DF4745" w:rsidRPr="00DA7613">
        <w:rPr>
          <w:i/>
          <w:noProof/>
          <w:sz w:val="18"/>
        </w:rPr>
        <w:fldChar w:fldCharType="end"/>
      </w:r>
      <w:bookmarkEnd w:id="22"/>
      <w:r w:rsidRPr="00DA7613">
        <w:rPr>
          <w:i/>
          <w:sz w:val="18"/>
          <w:lang w:val="en-US"/>
        </w:rPr>
        <w:t xml:space="preserve">: </w:t>
      </w:r>
      <w:proofErr w:type="gramStart"/>
      <w:r w:rsidR="00DA7613" w:rsidRPr="00DA7613">
        <w:rPr>
          <w:i/>
          <w:sz w:val="18"/>
          <w:lang w:val="en-US"/>
        </w:rPr>
        <w:t>log(</w:t>
      </w:r>
      <w:proofErr w:type="gramEnd"/>
      <w:r w:rsidR="00DA7613" w:rsidRPr="00DA7613">
        <w:rPr>
          <w:i/>
          <w:sz w:val="18"/>
          <w:lang w:val="en-US"/>
        </w:rPr>
        <w:t xml:space="preserve">RSE) for all LA x HtC totals for </w:t>
      </w:r>
      <w:r w:rsidR="00DA7613" w:rsidRPr="00DA7613">
        <w:rPr>
          <w:i/>
          <w:sz w:val="18"/>
        </w:rPr>
        <w:t>optimal and proportional allocation</w:t>
      </w:r>
      <w:r w:rsidR="00DA7613" w:rsidRPr="00DA7613">
        <w:rPr>
          <w:i/>
          <w:sz w:val="18"/>
          <w:lang w:val="en-US"/>
        </w:rPr>
        <w:t>. Box plots (a) PSU sampling fraction 0.0435, SSU sampling fraction 0.25; (b) PSU sampling fraction 0.0241, SSU sampling fraction 0.5. Logistic regression estimation (_</w:t>
      </w:r>
      <w:proofErr w:type="spellStart"/>
      <w:r w:rsidR="00DA7613" w:rsidRPr="00DA7613">
        <w:rPr>
          <w:i/>
          <w:sz w:val="18"/>
          <w:lang w:val="en-US"/>
        </w:rPr>
        <w:t>lr</w:t>
      </w:r>
      <w:proofErr w:type="spellEnd"/>
      <w:r w:rsidR="00DA7613" w:rsidRPr="00DA7613">
        <w:rPr>
          <w:i/>
          <w:sz w:val="18"/>
          <w:lang w:val="en-US"/>
        </w:rPr>
        <w:t xml:space="preserve">) and </w:t>
      </w:r>
      <w:r w:rsidR="00DA7613" w:rsidRPr="00DA7613">
        <w:rPr>
          <w:i/>
          <w:sz w:val="18"/>
        </w:rPr>
        <w:t xml:space="preserve">dual system, ratio, synthetic </w:t>
      </w:r>
      <w:r w:rsidR="00DA7613" w:rsidRPr="00DA7613">
        <w:rPr>
          <w:i/>
          <w:sz w:val="18"/>
          <w:lang w:val="en-US"/>
        </w:rPr>
        <w:t>estimation (_</w:t>
      </w:r>
      <w:proofErr w:type="spellStart"/>
      <w:r w:rsidR="00DA7613" w:rsidRPr="00DA7613">
        <w:rPr>
          <w:i/>
          <w:sz w:val="18"/>
          <w:lang w:val="en-US"/>
        </w:rPr>
        <w:t>dse</w:t>
      </w:r>
      <w:proofErr w:type="spellEnd"/>
      <w:r w:rsidR="00DA7613" w:rsidRPr="00DA7613">
        <w:rPr>
          <w:i/>
          <w:sz w:val="18"/>
          <w:lang w:val="en-US"/>
        </w:rPr>
        <w:t>)</w:t>
      </w:r>
      <w:r w:rsidR="00DA7613" w:rsidRPr="00DA7613">
        <w:rPr>
          <w:i/>
          <w:sz w:val="18"/>
          <w:lang w:val="en-US"/>
        </w:rPr>
        <w:t>.</w:t>
      </w:r>
    </w:p>
    <w:p w14:paraId="04E711A4" w14:textId="7E18630C" w:rsidR="00C21145" w:rsidRDefault="00D44ABC" w:rsidP="00670531">
      <w:pPr>
        <w:jc w:val="both"/>
        <w:rPr>
          <w:lang w:val="en-US"/>
        </w:rPr>
      </w:pPr>
      <w:r w:rsidRPr="00D914BC">
        <w:rPr>
          <w:lang w:val="en-US"/>
        </w:rPr>
        <w:t>As expected</w:t>
      </w:r>
      <w:r w:rsidR="00341A6E" w:rsidRPr="00D914BC">
        <w:rPr>
          <w:lang w:val="en-US"/>
        </w:rPr>
        <w:t xml:space="preserve">, </w:t>
      </w:r>
      <w:r w:rsidRPr="00D914BC">
        <w:rPr>
          <w:lang w:val="en-US"/>
        </w:rPr>
        <w:t xml:space="preserve">the </w:t>
      </w:r>
      <w:r w:rsidR="00AD7B6A" w:rsidRPr="00D914BC">
        <w:rPr>
          <w:lang w:val="en-US"/>
        </w:rPr>
        <w:t>reduction in variance</w:t>
      </w:r>
      <w:r w:rsidRPr="00D914BC">
        <w:rPr>
          <w:lang w:val="en-US"/>
        </w:rPr>
        <w:t xml:space="preserve"> </w:t>
      </w:r>
      <w:r w:rsidR="00F0558C">
        <w:rPr>
          <w:lang w:val="en-US"/>
        </w:rPr>
        <w:t xml:space="preserve">using </w:t>
      </w:r>
      <w:r>
        <w:rPr>
          <w:lang w:val="en-US"/>
        </w:rPr>
        <w:t>the logistic regression estimation approach</w:t>
      </w:r>
      <w:r w:rsidR="007747D9">
        <w:rPr>
          <w:lang w:val="en-US"/>
        </w:rPr>
        <w:t>,</w:t>
      </w:r>
      <w:r>
        <w:rPr>
          <w:lang w:val="en-US"/>
        </w:rPr>
        <w:t xml:space="preserve"> compared to the </w:t>
      </w:r>
      <w:r w:rsidR="00861326">
        <w:t xml:space="preserve">dual system, ratio, synthetic </w:t>
      </w:r>
      <w:r>
        <w:rPr>
          <w:lang w:val="en-US"/>
        </w:rPr>
        <w:t>estimators</w:t>
      </w:r>
      <w:r w:rsidR="007747D9">
        <w:rPr>
          <w:lang w:val="en-US"/>
        </w:rPr>
        <w:t>,</w:t>
      </w:r>
      <w:r w:rsidR="00A903FB">
        <w:rPr>
          <w:lang w:val="en-US"/>
        </w:rPr>
        <w:t xml:space="preserve"> is greater</w:t>
      </w:r>
      <w:r>
        <w:rPr>
          <w:lang w:val="en-US"/>
        </w:rPr>
        <w:t xml:space="preserve"> if the allocation strategy is proportional</w:t>
      </w:r>
      <w:r w:rsidR="00341A6E">
        <w:rPr>
          <w:lang w:val="en-US"/>
        </w:rPr>
        <w:t xml:space="preserve"> </w:t>
      </w:r>
      <w:r w:rsidR="00A903FB">
        <w:rPr>
          <w:lang w:val="en-US"/>
        </w:rPr>
        <w:t>rather than</w:t>
      </w:r>
      <w:r w:rsidR="00F0558C">
        <w:rPr>
          <w:lang w:val="en-US"/>
        </w:rPr>
        <w:t xml:space="preserve"> </w:t>
      </w:r>
      <w:r w:rsidR="00341A6E">
        <w:rPr>
          <w:lang w:val="en-US"/>
        </w:rPr>
        <w:t>optimal allocation.</w:t>
      </w:r>
      <w:r w:rsidR="00F0558C">
        <w:rPr>
          <w:lang w:val="en-US"/>
        </w:rPr>
        <w:t xml:space="preserve"> This finding holds with both sampling fractions.</w:t>
      </w:r>
      <w:r w:rsidR="00341A6E">
        <w:rPr>
          <w:lang w:val="en-US"/>
        </w:rPr>
        <w:t xml:space="preserve"> </w:t>
      </w:r>
      <w:r w:rsidR="00E14BC6">
        <w:rPr>
          <w:lang w:val="en-US"/>
        </w:rPr>
        <w:t>T</w:t>
      </w:r>
      <w:r w:rsidR="00341A6E">
        <w:rPr>
          <w:lang w:val="en-US"/>
        </w:rPr>
        <w:t xml:space="preserve">hese findings support the expectation that there would be less requirement to </w:t>
      </w:r>
      <w:r w:rsidR="00F0558C">
        <w:rPr>
          <w:lang w:val="en-US"/>
        </w:rPr>
        <w:t>allocate</w:t>
      </w:r>
      <w:r w:rsidR="00341A6E">
        <w:rPr>
          <w:lang w:val="en-US"/>
        </w:rPr>
        <w:t xml:space="preserve"> the sample disproportionately across the strata </w:t>
      </w:r>
      <w:r w:rsidR="00E14BC6">
        <w:rPr>
          <w:lang w:val="en-US"/>
        </w:rPr>
        <w:t xml:space="preserve">with a logistic regression model </w:t>
      </w:r>
      <w:r w:rsidR="00341A6E">
        <w:rPr>
          <w:lang w:val="en-US"/>
        </w:rPr>
        <w:t xml:space="preserve">than with the </w:t>
      </w:r>
      <w:r w:rsidR="007747D9">
        <w:t xml:space="preserve">dual system, ratio, synthetic </w:t>
      </w:r>
      <w:r w:rsidR="00341A6E">
        <w:rPr>
          <w:lang w:val="en-US"/>
        </w:rPr>
        <w:t>approach.</w:t>
      </w:r>
    </w:p>
    <w:p w14:paraId="4B6ADA87" w14:textId="2208B108" w:rsidR="00341A6E" w:rsidRPr="005E575F" w:rsidRDefault="00341A6E" w:rsidP="00670531">
      <w:pPr>
        <w:jc w:val="both"/>
        <w:rPr>
          <w:i/>
          <w:lang w:val="en-US"/>
        </w:rPr>
      </w:pPr>
      <w:r w:rsidRPr="005E575F">
        <w:rPr>
          <w:i/>
          <w:lang w:val="en-US"/>
        </w:rPr>
        <w:t>Compar</w:t>
      </w:r>
      <w:r w:rsidR="00E14BC6" w:rsidRPr="005E575F">
        <w:rPr>
          <w:i/>
          <w:lang w:val="en-US"/>
        </w:rPr>
        <w:t>ison of</w:t>
      </w:r>
      <w:r w:rsidRPr="005E575F">
        <w:rPr>
          <w:i/>
          <w:lang w:val="en-US"/>
        </w:rPr>
        <w:t xml:space="preserve"> </w:t>
      </w:r>
      <w:r w:rsidR="00E14BC6" w:rsidRPr="005E575F">
        <w:rPr>
          <w:i/>
          <w:lang w:val="en-US"/>
        </w:rPr>
        <w:t>constraints</w:t>
      </w:r>
    </w:p>
    <w:p w14:paraId="0A99BD09" w14:textId="17064BEE" w:rsidR="00341A6E" w:rsidRDefault="00E14BC6" w:rsidP="00670531">
      <w:pPr>
        <w:jc w:val="both"/>
      </w:pPr>
      <w:r>
        <w:t>R</w:t>
      </w:r>
      <w:r w:rsidR="007B1D73">
        <w:t>esults</w:t>
      </w:r>
      <w:r>
        <w:t xml:space="preserve"> are displayed next </w:t>
      </w:r>
      <w:r w:rsidR="007B1D73">
        <w:t>to compare t</w:t>
      </w:r>
      <w:r w:rsidR="00341A6E">
        <w:t xml:space="preserve">he </w:t>
      </w:r>
      <w:r>
        <w:t>optimal allocation</w:t>
      </w:r>
      <w:r w:rsidR="007B1D73">
        <w:t xml:space="preserve"> strateg</w:t>
      </w:r>
      <w:r>
        <w:t>y</w:t>
      </w:r>
      <w:r w:rsidR="007B1D73">
        <w:t xml:space="preserve"> with and without maximum constraints</w:t>
      </w:r>
      <w:r w:rsidR="00341A6E">
        <w:t>.</w:t>
      </w:r>
    </w:p>
    <w:p w14:paraId="527089DB" w14:textId="6BFB53AB" w:rsidR="00B32D2B" w:rsidRPr="00E14BC6" w:rsidRDefault="00473782" w:rsidP="00670531">
      <w:pPr>
        <w:jc w:val="both"/>
        <w:rPr>
          <w:lang w:val="en-US"/>
        </w:rPr>
      </w:pPr>
      <w:r>
        <w:fldChar w:fldCharType="begin"/>
      </w:r>
      <w:r>
        <w:instrText xml:space="preserve"> REF _Ref33176153 \h </w:instrText>
      </w:r>
      <w:r>
        <w:fldChar w:fldCharType="separate"/>
      </w:r>
      <w:r>
        <w:t xml:space="preserve">Figure </w:t>
      </w:r>
      <w:r>
        <w:rPr>
          <w:noProof/>
        </w:rPr>
        <w:t>14</w:t>
      </w:r>
      <w:r>
        <w:fldChar w:fldCharType="end"/>
      </w:r>
      <w:r>
        <w:t xml:space="preserve"> </w:t>
      </w:r>
      <w:r w:rsidR="00DD0E82">
        <w:t xml:space="preserve">and </w:t>
      </w:r>
      <w:r>
        <w:fldChar w:fldCharType="begin"/>
      </w:r>
      <w:r>
        <w:instrText xml:space="preserve"> REF _Ref33176163 \h </w:instrText>
      </w:r>
      <w:r>
        <w:fldChar w:fldCharType="separate"/>
      </w:r>
      <w:r>
        <w:t xml:space="preserve">Figure </w:t>
      </w:r>
      <w:r>
        <w:rPr>
          <w:noProof/>
        </w:rPr>
        <w:t>15</w:t>
      </w:r>
      <w:r>
        <w:fldChar w:fldCharType="end"/>
      </w:r>
      <w:r>
        <w:t xml:space="preserve"> </w:t>
      </w:r>
      <w:r w:rsidR="00E14BC6">
        <w:t xml:space="preserve">are </w:t>
      </w:r>
      <w:r w:rsidR="005E080A">
        <w:t>log RSE for all LA x HtC strata</w:t>
      </w:r>
      <w:r w:rsidR="00E14BC6">
        <w:t xml:space="preserve"> estimates for optimal allocation option 1 (</w:t>
      </w:r>
      <w:r w:rsidR="00E14BC6">
        <w:rPr>
          <w:lang w:val="en-US"/>
        </w:rPr>
        <w:t xml:space="preserve">PSU </w:t>
      </w:r>
      <w:r w:rsidR="00E14BC6" w:rsidRPr="00341A6E">
        <w:rPr>
          <w:lang w:val="en-US"/>
        </w:rPr>
        <w:t>sampling fraction</w:t>
      </w:r>
      <w:r w:rsidR="00E14BC6">
        <w:rPr>
          <w:lang w:val="en-US"/>
        </w:rPr>
        <w:t xml:space="preserve"> </w:t>
      </w:r>
      <w:r w:rsidR="00E14BC6" w:rsidRPr="00341A6E">
        <w:rPr>
          <w:lang w:val="en-US"/>
        </w:rPr>
        <w:t>0.0</w:t>
      </w:r>
      <w:r w:rsidR="00E14BC6">
        <w:rPr>
          <w:lang w:val="en-US"/>
        </w:rPr>
        <w:t>241</w:t>
      </w:r>
      <w:r w:rsidR="00E14BC6" w:rsidRPr="00341A6E">
        <w:rPr>
          <w:lang w:val="en-US"/>
        </w:rPr>
        <w:t>, SSU sampling fraction 0.5</w:t>
      </w:r>
      <w:r w:rsidR="00E14BC6">
        <w:rPr>
          <w:lang w:val="en-US"/>
        </w:rPr>
        <w:t xml:space="preserve">) </w:t>
      </w:r>
      <w:r w:rsidR="00E14BC6">
        <w:t>and logistic regression estimation.</w:t>
      </w:r>
      <w:r>
        <w:t xml:space="preserve"> </w:t>
      </w:r>
      <w:r>
        <w:fldChar w:fldCharType="begin"/>
      </w:r>
      <w:r>
        <w:instrText xml:space="preserve"> REF _Ref32505561 \h </w:instrText>
      </w:r>
      <w:r>
        <w:fldChar w:fldCharType="separate"/>
      </w:r>
      <w:r>
        <w:t xml:space="preserve">Figure </w:t>
      </w:r>
      <w:r>
        <w:rPr>
          <w:noProof/>
        </w:rPr>
        <w:t>16</w:t>
      </w:r>
      <w:r>
        <w:fldChar w:fldCharType="end"/>
      </w:r>
      <w:r w:rsidR="00AC3E6C">
        <w:t xml:space="preserve"> </w:t>
      </w:r>
      <w:r w:rsidR="00DD0E82">
        <w:t xml:space="preserve">and </w:t>
      </w:r>
      <w:r>
        <w:fldChar w:fldCharType="begin"/>
      </w:r>
      <w:r>
        <w:instrText xml:space="preserve"> REF _Ref33176188 \h </w:instrText>
      </w:r>
      <w:r>
        <w:fldChar w:fldCharType="separate"/>
      </w:r>
      <w:r>
        <w:t xml:space="preserve">Figure </w:t>
      </w:r>
      <w:r>
        <w:rPr>
          <w:noProof/>
        </w:rPr>
        <w:t>17</w:t>
      </w:r>
      <w:r>
        <w:fldChar w:fldCharType="end"/>
      </w:r>
      <w:r>
        <w:t xml:space="preserve"> </w:t>
      </w:r>
      <w:r w:rsidR="00AC3E6C">
        <w:t>show the equivalent for option 2.</w:t>
      </w:r>
      <w:r w:rsidR="00B32D2B">
        <w:t xml:space="preserve"> </w:t>
      </w:r>
      <w:r w:rsidR="00B32D2B">
        <w:rPr>
          <w:lang w:val="en-US"/>
        </w:rPr>
        <w:t xml:space="preserve">These figures show that for logistic regression estimation, there are negligible differences in RSE between an allocation option with </w:t>
      </w:r>
      <w:r w:rsidR="00857AA8">
        <w:rPr>
          <w:lang w:val="en-US"/>
        </w:rPr>
        <w:t>this</w:t>
      </w:r>
      <w:r w:rsidR="00B32D2B">
        <w:rPr>
          <w:lang w:val="en-US"/>
        </w:rPr>
        <w:t xml:space="preserve"> maximum constraint, and one without.</w:t>
      </w:r>
    </w:p>
    <w:p w14:paraId="09535779" w14:textId="77777777" w:rsidR="00341A6E" w:rsidRPr="007431FA" w:rsidRDefault="00341A6E" w:rsidP="00670531">
      <w:pPr>
        <w:pStyle w:val="ListParagraph"/>
        <w:keepNext/>
        <w:keepLines/>
        <w:numPr>
          <w:ilvl w:val="0"/>
          <w:numId w:val="19"/>
        </w:numPr>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t>b)</w:t>
      </w:r>
    </w:p>
    <w:p w14:paraId="3DADF985" w14:textId="053359AD" w:rsidR="00AD7B6A" w:rsidRPr="00A23AB3" w:rsidRDefault="00DA7613" w:rsidP="00651CCF">
      <w:pPr>
        <w:keepNext/>
        <w:keepLines/>
        <w:rPr>
          <w:lang w:val="en-US"/>
        </w:rPr>
      </w:pPr>
      <w:bookmarkStart w:id="23" w:name="_Ref32505372"/>
      <w:r>
        <w:rPr>
          <w:noProof/>
        </w:rPr>
        <w:drawing>
          <wp:inline distT="0" distB="0" distL="0" distR="0" wp14:anchorId="0D838E95" wp14:editId="0B01907F">
            <wp:extent cx="2700000" cy="2025000"/>
            <wp:effectExtent l="0" t="0" r="5715" b="0"/>
            <wp:docPr id="18" name="Picture 18"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56110B9D" wp14:editId="66F757B4">
            <wp:extent cx="2700000" cy="2025000"/>
            <wp:effectExtent l="0" t="0" r="5715" b="0"/>
            <wp:docPr id="224" name="Picture 224"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1.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4D53D014" w14:textId="675AF7DE" w:rsidR="00341A6E" w:rsidRDefault="00341A6E" w:rsidP="00670531">
      <w:pPr>
        <w:pStyle w:val="Caption"/>
        <w:jc w:val="both"/>
        <w:rPr>
          <w:lang w:val="en-US"/>
        </w:rPr>
      </w:pPr>
      <w:bookmarkStart w:id="24" w:name="_Ref33176153"/>
      <w:r>
        <w:t xml:space="preserve">Figure </w:t>
      </w:r>
      <w:r w:rsidR="00DF4745">
        <w:rPr>
          <w:noProof/>
        </w:rPr>
        <w:fldChar w:fldCharType="begin"/>
      </w:r>
      <w:r w:rsidR="00DF4745">
        <w:rPr>
          <w:noProof/>
        </w:rPr>
        <w:instrText xml:space="preserve"> SEQ Figure \* ARABIC </w:instrText>
      </w:r>
      <w:r w:rsidR="00DF4745">
        <w:rPr>
          <w:noProof/>
        </w:rPr>
        <w:fldChar w:fldCharType="separate"/>
      </w:r>
      <w:r w:rsidR="00473782">
        <w:rPr>
          <w:noProof/>
        </w:rPr>
        <w:t>14</w:t>
      </w:r>
      <w:r w:rsidR="00DF4745">
        <w:rPr>
          <w:noProof/>
        </w:rPr>
        <w:fldChar w:fldCharType="end"/>
      </w:r>
      <w:bookmarkEnd w:id="23"/>
      <w:bookmarkEnd w:id="24"/>
      <w:r>
        <w:rPr>
          <w:lang w:val="en-US"/>
        </w:rPr>
        <w:t>:</w:t>
      </w:r>
      <w:r w:rsidRPr="0072380D">
        <w:rPr>
          <w:lang w:val="en-US"/>
        </w:rPr>
        <w:t xml:space="preserve"> </w:t>
      </w:r>
      <w:proofErr w:type="gramStart"/>
      <w:r w:rsidR="00DA7613">
        <w:rPr>
          <w:lang w:val="en-US"/>
        </w:rPr>
        <w:t>Log(</w:t>
      </w:r>
      <w:proofErr w:type="gramEnd"/>
      <w:r w:rsidR="00DA7613" w:rsidRPr="00FE33C1">
        <w:rPr>
          <w:lang w:val="en-US"/>
        </w:rPr>
        <w:t>R</w:t>
      </w:r>
      <w:r w:rsidR="00DA7613" w:rsidRPr="00FC7168">
        <w:rPr>
          <w:lang w:val="en-US"/>
        </w:rPr>
        <w:t>SE</w:t>
      </w:r>
      <w:r w:rsidR="00DA7613">
        <w:rPr>
          <w:lang w:val="en-US"/>
        </w:rPr>
        <w:t>)</w:t>
      </w:r>
      <w:r w:rsidR="00DA7613" w:rsidRPr="00FC7168">
        <w:rPr>
          <w:lang w:val="en-US"/>
        </w:rPr>
        <w:t xml:space="preserve"> for all </w:t>
      </w:r>
      <w:r w:rsidR="00DA7613">
        <w:rPr>
          <w:lang w:val="en-US"/>
        </w:rPr>
        <w:t>LA x HtC</w:t>
      </w:r>
      <w:r w:rsidR="00DA7613" w:rsidRPr="00FC7168">
        <w:rPr>
          <w:lang w:val="en-US"/>
        </w:rPr>
        <w:t xml:space="preserve"> totals for </w:t>
      </w:r>
      <w:r w:rsidR="00DA7613">
        <w:t>optimal allocation</w:t>
      </w:r>
      <w:r w:rsidR="00DA7613" w:rsidRPr="00341A6E">
        <w:rPr>
          <w:lang w:val="en-US"/>
        </w:rPr>
        <w:t xml:space="preserve"> </w:t>
      </w:r>
      <w:r w:rsidR="00DA7613">
        <w:rPr>
          <w:lang w:val="en-US"/>
        </w:rPr>
        <w:t xml:space="preserve">with PSU </w:t>
      </w:r>
      <w:r w:rsidR="00DA7613" w:rsidRPr="00341A6E">
        <w:rPr>
          <w:lang w:val="en-US"/>
        </w:rPr>
        <w:t>sampling fraction 0.0</w:t>
      </w:r>
      <w:r w:rsidR="00DA7613">
        <w:rPr>
          <w:lang w:val="en-US"/>
        </w:rPr>
        <w:t>2</w:t>
      </w:r>
      <w:r w:rsidR="00DA7613" w:rsidRPr="00341A6E">
        <w:rPr>
          <w:lang w:val="en-US"/>
        </w:rPr>
        <w:t>4</w:t>
      </w:r>
      <w:r w:rsidR="00DA7613">
        <w:rPr>
          <w:lang w:val="en-US"/>
        </w:rPr>
        <w:t>1</w:t>
      </w:r>
      <w:r w:rsidR="00DA7613" w:rsidRPr="00341A6E">
        <w:rPr>
          <w:lang w:val="en-US"/>
        </w:rPr>
        <w:t xml:space="preserve">, SSU sampling fraction 0.5, and logistic regression model estimation. Scatter plot (a) ordered by </w:t>
      </w:r>
      <w:proofErr w:type="gramStart"/>
      <w:r w:rsidR="00DA7613">
        <w:rPr>
          <w:lang w:val="en-US"/>
        </w:rPr>
        <w:t>log(</w:t>
      </w:r>
      <w:proofErr w:type="gramEnd"/>
      <w:r w:rsidR="00DA7613" w:rsidRPr="00040FCD">
        <w:rPr>
          <w:lang w:val="en-US"/>
        </w:rPr>
        <w:t>RSE</w:t>
      </w:r>
      <w:r w:rsidR="00DA7613">
        <w:rPr>
          <w:lang w:val="en-US"/>
        </w:rPr>
        <w:t>)</w:t>
      </w:r>
      <w:r w:rsidR="00DA7613" w:rsidRPr="00040FCD">
        <w:rPr>
          <w:lang w:val="en-US"/>
        </w:rPr>
        <w:t xml:space="preserve"> size </w:t>
      </w:r>
      <w:r w:rsidR="00DA7613">
        <w:rPr>
          <w:lang w:val="en-US"/>
        </w:rPr>
        <w:t xml:space="preserve">for </w:t>
      </w:r>
      <w:r w:rsidR="00DA7613" w:rsidRPr="00341A6E">
        <w:rPr>
          <w:lang w:val="en-US"/>
        </w:rPr>
        <w:t>opt_</w:t>
      </w:r>
      <w:r w:rsidR="00DA7613">
        <w:rPr>
          <w:lang w:val="en-US"/>
        </w:rPr>
        <w:t>4792_lr (unconstrained). For</w:t>
      </w:r>
      <w:r w:rsidR="00DA7613" w:rsidRPr="00341A6E">
        <w:rPr>
          <w:lang w:val="en-US"/>
        </w:rPr>
        <w:t xml:space="preserve"> maximum </w:t>
      </w:r>
      <w:r w:rsidR="00DA7613">
        <w:rPr>
          <w:lang w:val="en-US"/>
        </w:rPr>
        <w:t>60</w:t>
      </w:r>
      <w:r w:rsidR="00DA7613" w:rsidRPr="00341A6E">
        <w:rPr>
          <w:lang w:val="en-US"/>
        </w:rPr>
        <w:t xml:space="preserve"> PSU per LA</w:t>
      </w:r>
      <w:r w:rsidR="00DA7613">
        <w:rPr>
          <w:lang w:val="en-US"/>
        </w:rPr>
        <w:t xml:space="preserve"> see</w:t>
      </w:r>
      <w:r w:rsidR="00DA7613" w:rsidRPr="00341A6E">
        <w:rPr>
          <w:lang w:val="en-US"/>
        </w:rPr>
        <w:t xml:space="preserve"> opt_</w:t>
      </w:r>
      <w:r w:rsidR="00DA7613">
        <w:rPr>
          <w:lang w:val="en-US"/>
        </w:rPr>
        <w:t>60_4792_lr</w:t>
      </w:r>
      <w:r w:rsidR="00DA7613" w:rsidRPr="00341A6E">
        <w:rPr>
          <w:lang w:val="en-US"/>
        </w:rPr>
        <w:t>; (b) equivalent box plot.</w:t>
      </w:r>
    </w:p>
    <w:p w14:paraId="0A8C4A36" w14:textId="4015ED34" w:rsidR="00A23AB3" w:rsidRDefault="00DA7613" w:rsidP="00670531">
      <w:pPr>
        <w:jc w:val="both"/>
        <w:rPr>
          <w:b/>
        </w:rPr>
      </w:pPr>
      <w:bookmarkStart w:id="25" w:name="_Ref32585984"/>
      <w:r>
        <w:rPr>
          <w:rFonts w:ascii="Arial" w:hAnsi="Arial" w:cs="Arial"/>
          <w:noProof/>
          <w:color w:val="000000"/>
          <w:sz w:val="20"/>
          <w:szCs w:val="20"/>
        </w:rPr>
        <w:lastRenderedPageBreak/>
        <w:drawing>
          <wp:inline distT="0" distB="0" distL="0" distR="0" wp14:anchorId="11620B2A" wp14:editId="795317A8">
            <wp:extent cx="2700000" cy="2025000"/>
            <wp:effectExtent l="0" t="0" r="5715" b="0"/>
            <wp:docPr id="227" name="Picture 227"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0.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03BF7A3A" wp14:editId="63C0AFA7">
            <wp:extent cx="2700000" cy="2025000"/>
            <wp:effectExtent l="0" t="0" r="5715" b="0"/>
            <wp:docPr id="228" name="Picture 228"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721F766D" wp14:editId="3C0F2EDB">
            <wp:extent cx="2700000" cy="2025000"/>
            <wp:effectExtent l="0" t="0" r="5715" b="0"/>
            <wp:docPr id="229" name="Picture 229"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2.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2D8559C2" wp14:editId="6FD124EA">
            <wp:extent cx="2700000" cy="2025000"/>
            <wp:effectExtent l="0" t="0" r="5715" b="0"/>
            <wp:docPr id="230" name="Picture 230"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3.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4582231D" wp14:editId="2C89DDFD">
            <wp:extent cx="2700000" cy="2025000"/>
            <wp:effectExtent l="0" t="0" r="5715" b="0"/>
            <wp:docPr id="231" name="Picture 231"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4.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1D3F15D6" w14:textId="665195FC" w:rsidR="002A513F" w:rsidRDefault="002A513F" w:rsidP="00670531">
      <w:pPr>
        <w:pStyle w:val="Caption"/>
        <w:jc w:val="both"/>
        <w:rPr>
          <w:lang w:val="en-US"/>
        </w:rPr>
      </w:pPr>
      <w:bookmarkStart w:id="26" w:name="_Ref33176163"/>
      <w:r>
        <w:t xml:space="preserve">Figure </w:t>
      </w:r>
      <w:r w:rsidR="00DF4745">
        <w:rPr>
          <w:noProof/>
        </w:rPr>
        <w:fldChar w:fldCharType="begin"/>
      </w:r>
      <w:r w:rsidR="00DF4745">
        <w:rPr>
          <w:noProof/>
        </w:rPr>
        <w:instrText xml:space="preserve"> SEQ Figure \* ARABIC </w:instrText>
      </w:r>
      <w:r w:rsidR="00DF4745">
        <w:rPr>
          <w:noProof/>
        </w:rPr>
        <w:fldChar w:fldCharType="separate"/>
      </w:r>
      <w:r w:rsidR="00473782">
        <w:rPr>
          <w:noProof/>
        </w:rPr>
        <w:t>15</w:t>
      </w:r>
      <w:r w:rsidR="00DF4745">
        <w:rPr>
          <w:noProof/>
        </w:rPr>
        <w:fldChar w:fldCharType="end"/>
      </w:r>
      <w:bookmarkEnd w:id="25"/>
      <w:bookmarkEnd w:id="26"/>
      <w:r>
        <w:rPr>
          <w:lang w:val="en-US"/>
        </w:rPr>
        <w:t xml:space="preserve">: </w:t>
      </w:r>
      <w:r w:rsidR="00DA7613">
        <w:rPr>
          <w:lang w:val="en-US"/>
        </w:rPr>
        <w:t xml:space="preserve">Box plots of </w:t>
      </w:r>
      <w:proofErr w:type="gramStart"/>
      <w:r w:rsidR="00DA7613">
        <w:rPr>
          <w:lang w:val="en-US"/>
        </w:rPr>
        <w:t>log(</w:t>
      </w:r>
      <w:proofErr w:type="gramEnd"/>
      <w:r w:rsidR="00DA7613">
        <w:rPr>
          <w:lang w:val="en-US"/>
        </w:rPr>
        <w:t>RSE) for LA x HtC totals</w:t>
      </w:r>
      <w:r w:rsidR="00DA7613" w:rsidRPr="00DA1A98">
        <w:rPr>
          <w:lang w:val="en-US"/>
        </w:rPr>
        <w:t xml:space="preserve"> </w:t>
      </w:r>
      <w:r w:rsidR="00DA7613" w:rsidRPr="00FC7168">
        <w:rPr>
          <w:lang w:val="en-US"/>
        </w:rPr>
        <w:t>for optimal</w:t>
      </w:r>
      <w:r w:rsidR="00DA7613">
        <w:rPr>
          <w:lang w:val="en-US"/>
        </w:rPr>
        <w:t xml:space="preserve"> option 1 unconstrained (</w:t>
      </w:r>
      <w:r w:rsidR="00DA7613" w:rsidRPr="00341A6E">
        <w:rPr>
          <w:lang w:val="en-US"/>
        </w:rPr>
        <w:t>opt_</w:t>
      </w:r>
      <w:r w:rsidR="00DA7613">
        <w:rPr>
          <w:lang w:val="en-US"/>
        </w:rPr>
        <w:t>4792_lr)</w:t>
      </w:r>
      <w:r w:rsidR="00DA7613" w:rsidRPr="00FC7168">
        <w:rPr>
          <w:lang w:val="en-US"/>
        </w:rPr>
        <w:t xml:space="preserve">, </w:t>
      </w:r>
      <w:r w:rsidR="00DA7613">
        <w:rPr>
          <w:lang w:val="en-US"/>
        </w:rPr>
        <w:t>and constrained (</w:t>
      </w:r>
      <w:r w:rsidR="00DA7613" w:rsidRPr="00341A6E">
        <w:rPr>
          <w:lang w:val="en-US"/>
        </w:rPr>
        <w:t>opt</w:t>
      </w:r>
      <w:r w:rsidR="00DA7613">
        <w:rPr>
          <w:lang w:val="en-US"/>
        </w:rPr>
        <w:t>_60</w:t>
      </w:r>
      <w:r w:rsidR="00DA7613" w:rsidRPr="00341A6E">
        <w:rPr>
          <w:lang w:val="en-US"/>
        </w:rPr>
        <w:t>_</w:t>
      </w:r>
      <w:r w:rsidR="00DA7613">
        <w:rPr>
          <w:lang w:val="en-US"/>
        </w:rPr>
        <w:t>4792_lr) and displayed by HtC index category. L</w:t>
      </w:r>
      <w:r w:rsidR="00DA7613" w:rsidRPr="009F77A8">
        <w:rPr>
          <w:lang w:val="en-US"/>
        </w:rPr>
        <w:t>ogistic regression model</w:t>
      </w:r>
      <w:r w:rsidR="00DA7613">
        <w:rPr>
          <w:lang w:val="en-US"/>
        </w:rPr>
        <w:t xml:space="preserve"> estimation.</w:t>
      </w:r>
    </w:p>
    <w:p w14:paraId="0AEF6695" w14:textId="77777777" w:rsidR="002A513F" w:rsidRDefault="002A513F" w:rsidP="00670531">
      <w:pPr>
        <w:jc w:val="both"/>
      </w:pPr>
    </w:p>
    <w:p w14:paraId="46EF6D59" w14:textId="77777777" w:rsidR="007B1D73" w:rsidRPr="007431FA" w:rsidRDefault="007B1D73" w:rsidP="00670531">
      <w:pPr>
        <w:pStyle w:val="ListParagraph"/>
        <w:keepNext/>
        <w:keepLines/>
        <w:numPr>
          <w:ilvl w:val="0"/>
          <w:numId w:val="20"/>
        </w:numPr>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t>b)</w:t>
      </w:r>
    </w:p>
    <w:p w14:paraId="4994B3ED" w14:textId="1AB8CCE4" w:rsidR="00AD7B6A" w:rsidRPr="003F170E" w:rsidRDefault="00DA7613" w:rsidP="003F170E">
      <w:pPr>
        <w:rPr>
          <w:lang w:val="en-US"/>
        </w:rPr>
      </w:pPr>
      <w:r>
        <w:rPr>
          <w:noProof/>
        </w:rPr>
        <w:drawing>
          <wp:inline distT="0" distB="0" distL="0" distR="0" wp14:anchorId="350AE4F7" wp14:editId="7DFEA3C7">
            <wp:extent cx="2700000" cy="2025000"/>
            <wp:effectExtent l="0" t="0" r="5715" b="0"/>
            <wp:docPr id="232" name="Picture 232"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0.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2CDE1782" wp14:editId="5F38A6C6">
            <wp:extent cx="2700000" cy="2025000"/>
            <wp:effectExtent l="0" t="0" r="5715" b="0"/>
            <wp:docPr id="233" name="Picture 233"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0.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21EF8ED8" w14:textId="2CBD8980" w:rsidR="007B1D73" w:rsidRDefault="007B1D73" w:rsidP="00670531">
      <w:pPr>
        <w:pStyle w:val="Caption"/>
        <w:jc w:val="both"/>
        <w:rPr>
          <w:lang w:val="en-US"/>
        </w:rPr>
      </w:pPr>
      <w:bookmarkStart w:id="27" w:name="_Ref32505561"/>
      <w:r>
        <w:t xml:space="preserve">Figure </w:t>
      </w:r>
      <w:r w:rsidR="00DF4745">
        <w:rPr>
          <w:noProof/>
        </w:rPr>
        <w:fldChar w:fldCharType="begin"/>
      </w:r>
      <w:r w:rsidR="00DF4745">
        <w:rPr>
          <w:noProof/>
        </w:rPr>
        <w:instrText xml:space="preserve"> SEQ Figure \* ARABIC </w:instrText>
      </w:r>
      <w:r w:rsidR="00DF4745">
        <w:rPr>
          <w:noProof/>
        </w:rPr>
        <w:fldChar w:fldCharType="separate"/>
      </w:r>
      <w:r w:rsidR="00473782">
        <w:rPr>
          <w:noProof/>
        </w:rPr>
        <w:t>16</w:t>
      </w:r>
      <w:r w:rsidR="00DF4745">
        <w:rPr>
          <w:noProof/>
        </w:rPr>
        <w:fldChar w:fldCharType="end"/>
      </w:r>
      <w:bookmarkEnd w:id="27"/>
      <w:r>
        <w:rPr>
          <w:lang w:val="en-US"/>
        </w:rPr>
        <w:t>:</w:t>
      </w:r>
      <w:r w:rsidRPr="0072380D">
        <w:rPr>
          <w:lang w:val="en-US"/>
        </w:rPr>
        <w:t xml:space="preserve"> </w:t>
      </w:r>
      <w:proofErr w:type="gramStart"/>
      <w:r w:rsidR="00DA7613">
        <w:rPr>
          <w:lang w:val="en-US"/>
        </w:rPr>
        <w:t>log(</w:t>
      </w:r>
      <w:proofErr w:type="gramEnd"/>
      <w:r w:rsidR="00DA7613" w:rsidRPr="00FE33C1">
        <w:rPr>
          <w:lang w:val="en-US"/>
        </w:rPr>
        <w:t>R</w:t>
      </w:r>
      <w:r w:rsidR="00DA7613" w:rsidRPr="00FC7168">
        <w:rPr>
          <w:lang w:val="en-US"/>
        </w:rPr>
        <w:t>SE</w:t>
      </w:r>
      <w:r w:rsidR="00DA7613">
        <w:rPr>
          <w:lang w:val="en-US"/>
        </w:rPr>
        <w:t>)</w:t>
      </w:r>
      <w:r w:rsidR="00DA7613" w:rsidRPr="00FC7168">
        <w:rPr>
          <w:lang w:val="en-US"/>
        </w:rPr>
        <w:t xml:space="preserve"> for all </w:t>
      </w:r>
      <w:r w:rsidR="00DA7613">
        <w:rPr>
          <w:lang w:val="en-US"/>
        </w:rPr>
        <w:t>LA x HtC</w:t>
      </w:r>
      <w:r w:rsidR="00DA7613" w:rsidRPr="00FC7168">
        <w:rPr>
          <w:lang w:val="en-US"/>
        </w:rPr>
        <w:t xml:space="preserve"> totals for </w:t>
      </w:r>
      <w:r w:rsidR="00DA7613">
        <w:t>optimal allocation</w:t>
      </w:r>
      <w:r w:rsidR="00DA7613" w:rsidRPr="00341A6E">
        <w:rPr>
          <w:lang w:val="en-US"/>
        </w:rPr>
        <w:t xml:space="preserve"> </w:t>
      </w:r>
      <w:r w:rsidR="00DA7613">
        <w:rPr>
          <w:lang w:val="en-US"/>
        </w:rPr>
        <w:t xml:space="preserve">with PSU </w:t>
      </w:r>
      <w:r w:rsidR="00DA7613" w:rsidRPr="00341A6E">
        <w:rPr>
          <w:lang w:val="en-US"/>
        </w:rPr>
        <w:t>sampling fraction 0.04</w:t>
      </w:r>
      <w:r w:rsidR="00DA7613">
        <w:rPr>
          <w:lang w:val="en-US"/>
        </w:rPr>
        <w:t>35</w:t>
      </w:r>
      <w:r w:rsidR="00DA7613" w:rsidRPr="00341A6E">
        <w:rPr>
          <w:lang w:val="en-US"/>
        </w:rPr>
        <w:t xml:space="preserve">, SSU sampling fraction 0.25, and logistic regression model estimation. Scatter plot (a) ordered by </w:t>
      </w:r>
      <w:r w:rsidR="00DA7613" w:rsidRPr="00040FCD">
        <w:rPr>
          <w:lang w:val="en-US"/>
        </w:rPr>
        <w:t xml:space="preserve">RSE size </w:t>
      </w:r>
      <w:r w:rsidR="00DA7613">
        <w:rPr>
          <w:lang w:val="en-US"/>
        </w:rPr>
        <w:t xml:space="preserve">for </w:t>
      </w:r>
      <w:r w:rsidR="00DA7613" w:rsidRPr="00341A6E">
        <w:rPr>
          <w:lang w:val="en-US"/>
        </w:rPr>
        <w:t>opt_120_</w:t>
      </w:r>
      <w:r w:rsidR="00DA7613" w:rsidRPr="00341A6E">
        <w:rPr>
          <w:color w:val="000000" w:themeColor="text1"/>
          <w:lang w:val="en-US"/>
        </w:rPr>
        <w:t>8327</w:t>
      </w:r>
      <w:r w:rsidR="00DA7613">
        <w:rPr>
          <w:color w:val="000000" w:themeColor="text1"/>
          <w:lang w:val="en-US"/>
        </w:rPr>
        <w:t>_lr</w:t>
      </w:r>
      <w:r w:rsidR="00DA7613" w:rsidRPr="00341A6E">
        <w:rPr>
          <w:lang w:val="en-US"/>
        </w:rPr>
        <w:t xml:space="preserve"> for maximum 120 PSU per LA</w:t>
      </w:r>
      <w:r w:rsidR="00DA7613">
        <w:rPr>
          <w:lang w:val="en-US"/>
        </w:rPr>
        <w:t>. U</w:t>
      </w:r>
      <w:r w:rsidR="00DA7613" w:rsidRPr="00341A6E">
        <w:rPr>
          <w:lang w:val="en-US"/>
        </w:rPr>
        <w:t xml:space="preserve">nconstrained </w:t>
      </w:r>
      <w:r w:rsidR="00DA7613">
        <w:rPr>
          <w:lang w:val="en-US"/>
        </w:rPr>
        <w:t xml:space="preserve">is </w:t>
      </w:r>
      <w:r w:rsidR="00DA7613" w:rsidRPr="00341A6E">
        <w:rPr>
          <w:lang w:val="en-US"/>
        </w:rPr>
        <w:t>opt_8327</w:t>
      </w:r>
      <w:r w:rsidR="00DA7613">
        <w:rPr>
          <w:lang w:val="en-US"/>
        </w:rPr>
        <w:t>_lr</w:t>
      </w:r>
      <w:r w:rsidR="00DA7613" w:rsidRPr="00341A6E">
        <w:rPr>
          <w:lang w:val="en-US"/>
        </w:rPr>
        <w:t>; (b) equivalent box plot.</w:t>
      </w:r>
    </w:p>
    <w:p w14:paraId="06A62F07" w14:textId="77777777" w:rsidR="003F170E" w:rsidRPr="003F170E" w:rsidRDefault="003F170E" w:rsidP="003F170E">
      <w:pPr>
        <w:rPr>
          <w:lang w:val="en-US"/>
        </w:rPr>
      </w:pPr>
    </w:p>
    <w:p w14:paraId="7CB33CE6" w14:textId="4C1A733D" w:rsidR="003F170E" w:rsidRDefault="00DA7613" w:rsidP="00670531">
      <w:pPr>
        <w:keepNext/>
        <w:jc w:val="both"/>
        <w:rPr>
          <w:b/>
        </w:rPr>
      </w:pPr>
      <w:bookmarkStart w:id="28" w:name="_Ref32586002"/>
      <w:r>
        <w:rPr>
          <w:rFonts w:ascii="Arial" w:hAnsi="Arial" w:cs="Arial"/>
          <w:noProof/>
          <w:color w:val="000000"/>
          <w:sz w:val="20"/>
          <w:szCs w:val="20"/>
        </w:rPr>
        <w:lastRenderedPageBreak/>
        <w:drawing>
          <wp:inline distT="0" distB="0" distL="0" distR="0" wp14:anchorId="0A08E0CA" wp14:editId="11A46EAA">
            <wp:extent cx="2700000" cy="2025000"/>
            <wp:effectExtent l="0" t="0" r="5715" b="0"/>
            <wp:docPr id="234" name="Picture 234"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0.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6C363BF5" wp14:editId="77A71BCA">
            <wp:extent cx="2700000" cy="2025000"/>
            <wp:effectExtent l="0" t="0" r="5715" b="0"/>
            <wp:docPr id="235" name="Picture 235"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1.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60E202E6" wp14:editId="59962EC2">
            <wp:extent cx="2700000" cy="2025000"/>
            <wp:effectExtent l="0" t="0" r="5715" b="0"/>
            <wp:docPr id="236" name="Picture 236"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2.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718CB652" wp14:editId="3E3B4C91">
            <wp:extent cx="2700000" cy="2025000"/>
            <wp:effectExtent l="0" t="0" r="5715" b="0"/>
            <wp:docPr id="237" name="Picture 237"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3.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03F53C5C" wp14:editId="72193530">
            <wp:extent cx="2700000" cy="2025000"/>
            <wp:effectExtent l="0" t="0" r="5715" b="0"/>
            <wp:docPr id="238" name="Picture 238"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4.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53AC7112" w14:textId="32168451" w:rsidR="002A513F" w:rsidRDefault="002A513F" w:rsidP="00670531">
      <w:pPr>
        <w:pStyle w:val="Caption"/>
        <w:jc w:val="both"/>
        <w:rPr>
          <w:lang w:val="en-US"/>
        </w:rPr>
      </w:pPr>
      <w:bookmarkStart w:id="29" w:name="_Ref33176188"/>
      <w:r>
        <w:t xml:space="preserve">Figure </w:t>
      </w:r>
      <w:r w:rsidR="00DF4745">
        <w:rPr>
          <w:noProof/>
        </w:rPr>
        <w:fldChar w:fldCharType="begin"/>
      </w:r>
      <w:r w:rsidR="00DF4745">
        <w:rPr>
          <w:noProof/>
        </w:rPr>
        <w:instrText xml:space="preserve"> SEQ Figure \* ARABIC </w:instrText>
      </w:r>
      <w:r w:rsidR="00DF4745">
        <w:rPr>
          <w:noProof/>
        </w:rPr>
        <w:fldChar w:fldCharType="separate"/>
      </w:r>
      <w:r>
        <w:rPr>
          <w:noProof/>
        </w:rPr>
        <w:t>17</w:t>
      </w:r>
      <w:r w:rsidR="00DF4745">
        <w:rPr>
          <w:noProof/>
        </w:rPr>
        <w:fldChar w:fldCharType="end"/>
      </w:r>
      <w:bookmarkEnd w:id="28"/>
      <w:bookmarkEnd w:id="29"/>
      <w:r>
        <w:rPr>
          <w:lang w:val="en-US"/>
        </w:rPr>
        <w:t xml:space="preserve">: </w:t>
      </w:r>
      <w:r w:rsidR="00DA7613">
        <w:rPr>
          <w:lang w:val="en-US"/>
        </w:rPr>
        <w:t xml:space="preserve">Box plots of </w:t>
      </w:r>
      <w:proofErr w:type="gramStart"/>
      <w:r w:rsidR="00DA7613">
        <w:rPr>
          <w:lang w:val="en-US"/>
        </w:rPr>
        <w:t>log(</w:t>
      </w:r>
      <w:proofErr w:type="gramEnd"/>
      <w:r w:rsidR="00DA7613">
        <w:rPr>
          <w:lang w:val="en-US"/>
        </w:rPr>
        <w:t>RSE) for LA x HtC totals</w:t>
      </w:r>
      <w:r w:rsidR="00DA7613" w:rsidRPr="00DA1A98">
        <w:rPr>
          <w:lang w:val="en-US"/>
        </w:rPr>
        <w:t xml:space="preserve"> </w:t>
      </w:r>
      <w:r w:rsidR="00DA7613" w:rsidRPr="00FC7168">
        <w:rPr>
          <w:lang w:val="en-US"/>
        </w:rPr>
        <w:t>for optimal</w:t>
      </w:r>
      <w:r w:rsidR="00DA7613">
        <w:rPr>
          <w:lang w:val="en-US"/>
        </w:rPr>
        <w:t xml:space="preserve"> option 2 constrained (</w:t>
      </w:r>
      <w:r w:rsidR="00DA7613" w:rsidRPr="00341A6E">
        <w:rPr>
          <w:lang w:val="en-US"/>
        </w:rPr>
        <w:t>opt_</w:t>
      </w:r>
      <w:r w:rsidR="00DA7613">
        <w:rPr>
          <w:lang w:val="en-US"/>
        </w:rPr>
        <w:t>120</w:t>
      </w:r>
      <w:r w:rsidR="00DA7613" w:rsidRPr="00341A6E">
        <w:rPr>
          <w:lang w:val="en-US"/>
        </w:rPr>
        <w:t>_</w:t>
      </w:r>
      <w:r w:rsidR="00DA7613">
        <w:rPr>
          <w:lang w:val="en-US"/>
        </w:rPr>
        <w:t>8327_lr)</w:t>
      </w:r>
      <w:r w:rsidR="00DA7613" w:rsidRPr="00FC7168">
        <w:rPr>
          <w:lang w:val="en-US"/>
        </w:rPr>
        <w:t xml:space="preserve">, </w:t>
      </w:r>
      <w:r w:rsidR="00DA7613">
        <w:rPr>
          <w:lang w:val="en-US"/>
        </w:rPr>
        <w:t>and unconstrained (</w:t>
      </w:r>
      <w:r w:rsidR="00DA7613" w:rsidRPr="00341A6E">
        <w:rPr>
          <w:lang w:val="en-US"/>
        </w:rPr>
        <w:t>opt_</w:t>
      </w:r>
      <w:r w:rsidR="00DA7613">
        <w:rPr>
          <w:lang w:val="en-US"/>
        </w:rPr>
        <w:t>8327_lr) and displayed by HtC index category. L</w:t>
      </w:r>
      <w:r w:rsidR="00DA7613" w:rsidRPr="009F77A8">
        <w:rPr>
          <w:lang w:val="en-US"/>
        </w:rPr>
        <w:t>ogistic regression model</w:t>
      </w:r>
      <w:r w:rsidR="00DA7613">
        <w:rPr>
          <w:lang w:val="en-US"/>
        </w:rPr>
        <w:t xml:space="preserve"> estimation.</w:t>
      </w:r>
    </w:p>
    <w:p w14:paraId="29DFC0A9" w14:textId="77777777" w:rsidR="00B32D2B" w:rsidRDefault="00B32D2B" w:rsidP="00670531">
      <w:pPr>
        <w:jc w:val="both"/>
      </w:pPr>
    </w:p>
    <w:p w14:paraId="6A4112A8" w14:textId="52E1E05F" w:rsidR="00AC3E6C" w:rsidRDefault="00473782" w:rsidP="00670531">
      <w:pPr>
        <w:jc w:val="both"/>
      </w:pPr>
      <w:r>
        <w:fldChar w:fldCharType="begin"/>
      </w:r>
      <w:r>
        <w:instrText xml:space="preserve"> REF _Ref32505678 \h </w:instrText>
      </w:r>
      <w:r>
        <w:fldChar w:fldCharType="separate"/>
      </w:r>
      <w:r>
        <w:t xml:space="preserve">Figure </w:t>
      </w:r>
      <w:r>
        <w:rPr>
          <w:noProof/>
        </w:rPr>
        <w:t>18</w:t>
      </w:r>
      <w:r>
        <w:fldChar w:fldCharType="end"/>
      </w:r>
      <w:r>
        <w:t xml:space="preserve"> </w:t>
      </w:r>
      <w:r w:rsidR="00DD0E82">
        <w:t>and</w:t>
      </w:r>
      <w:r>
        <w:t xml:space="preserve"> </w:t>
      </w:r>
      <w:r>
        <w:fldChar w:fldCharType="begin"/>
      </w:r>
      <w:r>
        <w:instrText xml:space="preserve"> REF _Ref33176266 \h </w:instrText>
      </w:r>
      <w:r>
        <w:fldChar w:fldCharType="separate"/>
      </w:r>
      <w:r>
        <w:t xml:space="preserve">Figure </w:t>
      </w:r>
      <w:r>
        <w:rPr>
          <w:noProof/>
        </w:rPr>
        <w:t>19</w:t>
      </w:r>
      <w:r>
        <w:fldChar w:fldCharType="end"/>
      </w:r>
      <w:r w:rsidR="00DD0E82">
        <w:t xml:space="preserve"> </w:t>
      </w:r>
      <w:r w:rsidR="002A513F">
        <w:t>display</w:t>
      </w:r>
      <w:r w:rsidR="007B1D73">
        <w:t xml:space="preserve"> </w:t>
      </w:r>
      <w:r w:rsidR="005E080A">
        <w:t xml:space="preserve">log RSEs for all LA x HtC strata </w:t>
      </w:r>
      <w:r w:rsidR="007B1D73">
        <w:t>estimates for optimal allocation</w:t>
      </w:r>
      <w:r w:rsidR="00E14BC6">
        <w:t xml:space="preserve"> option 1</w:t>
      </w:r>
      <w:r w:rsidR="007B1D73">
        <w:t xml:space="preserve"> with </w:t>
      </w:r>
      <w:r w:rsidR="007B1D73">
        <w:rPr>
          <w:lang w:val="en-US"/>
        </w:rPr>
        <w:t xml:space="preserve">PSU </w:t>
      </w:r>
      <w:r w:rsidR="007B1D73" w:rsidRPr="00341A6E">
        <w:rPr>
          <w:lang w:val="en-US"/>
        </w:rPr>
        <w:t>sampling fraction 0.0</w:t>
      </w:r>
      <w:r w:rsidR="00E14BC6">
        <w:rPr>
          <w:lang w:val="en-US"/>
        </w:rPr>
        <w:t>2</w:t>
      </w:r>
      <w:r w:rsidR="007B1D73" w:rsidRPr="00341A6E">
        <w:rPr>
          <w:lang w:val="en-US"/>
        </w:rPr>
        <w:t>4</w:t>
      </w:r>
      <w:r w:rsidR="00E14BC6">
        <w:rPr>
          <w:lang w:val="en-US"/>
        </w:rPr>
        <w:t>1</w:t>
      </w:r>
      <w:r w:rsidR="007B1D73" w:rsidRPr="00341A6E">
        <w:rPr>
          <w:lang w:val="en-US"/>
        </w:rPr>
        <w:t>, SSU sampling fraction 0.5</w:t>
      </w:r>
      <w:r w:rsidR="007B1D73">
        <w:rPr>
          <w:lang w:val="en-US"/>
        </w:rPr>
        <w:t xml:space="preserve">, </w:t>
      </w:r>
      <w:r w:rsidR="007B1D73">
        <w:t xml:space="preserve">and </w:t>
      </w:r>
      <w:r w:rsidR="00857AA8">
        <w:t>dual system,</w:t>
      </w:r>
      <w:r w:rsidR="007B1D73">
        <w:t xml:space="preserve"> ratio</w:t>
      </w:r>
      <w:r w:rsidR="00857AA8">
        <w:t>,</w:t>
      </w:r>
      <w:r w:rsidR="007B1D73">
        <w:t xml:space="preserve"> synthetic</w:t>
      </w:r>
      <w:r w:rsidR="00857AA8">
        <w:t xml:space="preserve"> estimators</w:t>
      </w:r>
      <w:r w:rsidR="007B1D73">
        <w:t>.</w:t>
      </w:r>
      <w:r w:rsidR="00AC3E6C">
        <w:t xml:space="preserve"> </w:t>
      </w:r>
      <w:r>
        <w:fldChar w:fldCharType="begin"/>
      </w:r>
      <w:r>
        <w:instrText xml:space="preserve"> REF _Ref32505685 \h </w:instrText>
      </w:r>
      <w:r>
        <w:fldChar w:fldCharType="separate"/>
      </w:r>
      <w:r>
        <w:t xml:space="preserve">Figure </w:t>
      </w:r>
      <w:r>
        <w:rPr>
          <w:noProof/>
        </w:rPr>
        <w:t>20</w:t>
      </w:r>
      <w:r>
        <w:fldChar w:fldCharType="end"/>
      </w:r>
      <w:r>
        <w:t xml:space="preserve"> </w:t>
      </w:r>
      <w:r w:rsidR="00DD0E82">
        <w:t xml:space="preserve">and </w:t>
      </w:r>
      <w:r>
        <w:fldChar w:fldCharType="begin"/>
      </w:r>
      <w:r>
        <w:instrText xml:space="preserve"> REF _Ref33176286 \h </w:instrText>
      </w:r>
      <w:r>
        <w:fldChar w:fldCharType="separate"/>
      </w:r>
      <w:r>
        <w:t xml:space="preserve">Figure </w:t>
      </w:r>
      <w:r>
        <w:rPr>
          <w:noProof/>
        </w:rPr>
        <w:t>21</w:t>
      </w:r>
      <w:r>
        <w:fldChar w:fldCharType="end"/>
      </w:r>
      <w:r>
        <w:t xml:space="preserve"> </w:t>
      </w:r>
      <w:r w:rsidR="00AC3E6C">
        <w:t>show the equivalent for option 2.</w:t>
      </w:r>
    </w:p>
    <w:p w14:paraId="5704586F" w14:textId="77777777" w:rsidR="007B1D73" w:rsidRPr="007431FA" w:rsidRDefault="007B1D73" w:rsidP="00670531">
      <w:pPr>
        <w:pStyle w:val="ListParagraph"/>
        <w:keepNext/>
        <w:keepLines/>
        <w:numPr>
          <w:ilvl w:val="0"/>
          <w:numId w:val="21"/>
        </w:numPr>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t>b)</w:t>
      </w:r>
    </w:p>
    <w:p w14:paraId="01FFC25F" w14:textId="5325A8E6" w:rsidR="003F170E" w:rsidRDefault="00DA7613" w:rsidP="00670531">
      <w:pPr>
        <w:jc w:val="both"/>
      </w:pPr>
      <w:r>
        <w:rPr>
          <w:noProof/>
        </w:rPr>
        <w:drawing>
          <wp:inline distT="0" distB="0" distL="0" distR="0" wp14:anchorId="36323B84" wp14:editId="40221477">
            <wp:extent cx="2700000" cy="2025000"/>
            <wp:effectExtent l="0" t="0" r="5715" b="0"/>
            <wp:docPr id="239" name="Picture 239"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0.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7677E714" wp14:editId="70E8DFE7">
            <wp:extent cx="2700000" cy="2025000"/>
            <wp:effectExtent l="0" t="0" r="5715" b="0"/>
            <wp:docPr id="240" name="Picture 240"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1.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03B7CAC3" w14:textId="187E5A4E" w:rsidR="007B1D73" w:rsidRPr="00341A6E" w:rsidRDefault="007B1D73" w:rsidP="00670531">
      <w:pPr>
        <w:pStyle w:val="Caption"/>
        <w:jc w:val="both"/>
        <w:rPr>
          <w:lang w:val="en-US"/>
        </w:rPr>
      </w:pPr>
      <w:bookmarkStart w:id="30" w:name="_Ref32505678"/>
      <w:r>
        <w:t xml:space="preserve">Figure </w:t>
      </w:r>
      <w:r w:rsidR="00DF4745">
        <w:rPr>
          <w:noProof/>
        </w:rPr>
        <w:fldChar w:fldCharType="begin"/>
      </w:r>
      <w:r w:rsidR="00DF4745">
        <w:rPr>
          <w:noProof/>
        </w:rPr>
        <w:instrText xml:space="preserve"> SEQ Figure \* ARABIC </w:instrText>
      </w:r>
      <w:r w:rsidR="00DF4745">
        <w:rPr>
          <w:noProof/>
        </w:rPr>
        <w:fldChar w:fldCharType="separate"/>
      </w:r>
      <w:r w:rsidR="00473782">
        <w:rPr>
          <w:noProof/>
        </w:rPr>
        <w:t>18</w:t>
      </w:r>
      <w:r w:rsidR="00DF4745">
        <w:rPr>
          <w:noProof/>
        </w:rPr>
        <w:fldChar w:fldCharType="end"/>
      </w:r>
      <w:bookmarkEnd w:id="30"/>
      <w:r>
        <w:rPr>
          <w:lang w:val="en-US"/>
        </w:rPr>
        <w:t>:</w:t>
      </w:r>
      <w:r w:rsidRPr="0072380D">
        <w:rPr>
          <w:lang w:val="en-US"/>
        </w:rPr>
        <w:t xml:space="preserve"> </w:t>
      </w:r>
      <w:proofErr w:type="gramStart"/>
      <w:r w:rsidR="002B1D24">
        <w:rPr>
          <w:lang w:val="en-US"/>
        </w:rPr>
        <w:t>Log(</w:t>
      </w:r>
      <w:proofErr w:type="gramEnd"/>
      <w:r w:rsidR="002B1D24" w:rsidRPr="00FE33C1">
        <w:rPr>
          <w:lang w:val="en-US"/>
        </w:rPr>
        <w:t>R</w:t>
      </w:r>
      <w:r w:rsidR="002B1D24" w:rsidRPr="00FC7168">
        <w:rPr>
          <w:lang w:val="en-US"/>
        </w:rPr>
        <w:t>SE</w:t>
      </w:r>
      <w:r w:rsidR="002B1D24">
        <w:rPr>
          <w:lang w:val="en-US"/>
        </w:rPr>
        <w:t>)</w:t>
      </w:r>
      <w:r w:rsidR="002B1D24" w:rsidRPr="00FC7168">
        <w:rPr>
          <w:lang w:val="en-US"/>
        </w:rPr>
        <w:t xml:space="preserve"> for all </w:t>
      </w:r>
      <w:r w:rsidR="002B1D24">
        <w:rPr>
          <w:lang w:val="en-US"/>
        </w:rPr>
        <w:t>LA x HtC</w:t>
      </w:r>
      <w:r w:rsidR="002B1D24" w:rsidRPr="00FC7168">
        <w:rPr>
          <w:lang w:val="en-US"/>
        </w:rPr>
        <w:t xml:space="preserve"> totals for </w:t>
      </w:r>
      <w:r w:rsidR="002B1D24">
        <w:t>optimal allocation</w:t>
      </w:r>
      <w:r w:rsidR="002B1D24" w:rsidRPr="00341A6E">
        <w:rPr>
          <w:lang w:val="en-US"/>
        </w:rPr>
        <w:t xml:space="preserve"> </w:t>
      </w:r>
      <w:r w:rsidR="002B1D24">
        <w:rPr>
          <w:lang w:val="en-US"/>
        </w:rPr>
        <w:t xml:space="preserve">with </w:t>
      </w:r>
      <w:r w:rsidR="002B1D24" w:rsidRPr="00040FCD">
        <w:rPr>
          <w:lang w:val="en-US"/>
        </w:rPr>
        <w:t xml:space="preserve">PSU sampling fraction 0.0241, SSU sampling fraction 0.5, and </w:t>
      </w:r>
      <w:r w:rsidR="002B1D24">
        <w:rPr>
          <w:lang w:val="en-US"/>
        </w:rPr>
        <w:t>dual system,</w:t>
      </w:r>
      <w:r w:rsidR="002B1D24" w:rsidRPr="00040FCD">
        <w:t xml:space="preserve"> ratio</w:t>
      </w:r>
      <w:r w:rsidR="002B1D24">
        <w:t>,</w:t>
      </w:r>
      <w:r w:rsidR="002B1D24" w:rsidRPr="00040FCD">
        <w:t xml:space="preserve"> synthetic </w:t>
      </w:r>
      <w:r w:rsidR="002B1D24" w:rsidRPr="00040FCD">
        <w:rPr>
          <w:lang w:val="en-US"/>
        </w:rPr>
        <w:t xml:space="preserve">estimation. Scatter plot (a) ordered by </w:t>
      </w:r>
      <w:proofErr w:type="gramStart"/>
      <w:r w:rsidR="002B1D24">
        <w:rPr>
          <w:lang w:val="en-US"/>
        </w:rPr>
        <w:t>log(</w:t>
      </w:r>
      <w:proofErr w:type="gramEnd"/>
      <w:r w:rsidR="002B1D24" w:rsidRPr="00040FCD">
        <w:rPr>
          <w:lang w:val="en-US"/>
        </w:rPr>
        <w:t>RSE</w:t>
      </w:r>
      <w:r w:rsidR="002B1D24">
        <w:rPr>
          <w:lang w:val="en-US"/>
        </w:rPr>
        <w:t>)</w:t>
      </w:r>
      <w:r w:rsidR="002B1D24" w:rsidRPr="00040FCD">
        <w:rPr>
          <w:lang w:val="en-US"/>
        </w:rPr>
        <w:t xml:space="preserve"> size for unconstrained </w:t>
      </w:r>
      <w:r w:rsidR="002B1D24" w:rsidRPr="00341A6E">
        <w:rPr>
          <w:lang w:val="en-US"/>
        </w:rPr>
        <w:t>opt_</w:t>
      </w:r>
      <w:r w:rsidR="002B1D24">
        <w:rPr>
          <w:lang w:val="en-US"/>
        </w:rPr>
        <w:t>4792_dse. F</w:t>
      </w:r>
      <w:r w:rsidR="002B1D24" w:rsidRPr="00341A6E">
        <w:rPr>
          <w:lang w:val="en-US"/>
        </w:rPr>
        <w:t xml:space="preserve">or maximum </w:t>
      </w:r>
      <w:r w:rsidR="002B1D24">
        <w:rPr>
          <w:lang w:val="en-US"/>
        </w:rPr>
        <w:t>60</w:t>
      </w:r>
      <w:r w:rsidR="002B1D24" w:rsidRPr="00341A6E">
        <w:rPr>
          <w:lang w:val="en-US"/>
        </w:rPr>
        <w:t xml:space="preserve"> PSU per LA </w:t>
      </w:r>
      <w:r w:rsidR="002B1D24">
        <w:rPr>
          <w:lang w:val="en-US"/>
        </w:rPr>
        <w:t xml:space="preserve">see </w:t>
      </w:r>
      <w:r w:rsidR="002B1D24" w:rsidRPr="00341A6E">
        <w:rPr>
          <w:lang w:val="en-US"/>
        </w:rPr>
        <w:t>opt_</w:t>
      </w:r>
      <w:r w:rsidR="002B1D24">
        <w:rPr>
          <w:lang w:val="en-US"/>
        </w:rPr>
        <w:t>60_4792_dse</w:t>
      </w:r>
      <w:r w:rsidR="002B1D24" w:rsidRPr="00341A6E">
        <w:rPr>
          <w:lang w:val="en-US"/>
        </w:rPr>
        <w:t>; (b) equivalent box plot.</w:t>
      </w:r>
    </w:p>
    <w:p w14:paraId="72975968" w14:textId="7255252E" w:rsidR="00B32D2B" w:rsidRDefault="00B32D2B" w:rsidP="00670531">
      <w:pPr>
        <w:jc w:val="both"/>
        <w:rPr>
          <w:lang w:val="en-US"/>
        </w:rPr>
      </w:pPr>
      <w:r>
        <w:rPr>
          <w:lang w:val="en-US"/>
        </w:rPr>
        <w:t>For estimation</w:t>
      </w:r>
      <w:r w:rsidR="00857AA8">
        <w:rPr>
          <w:lang w:val="en-US"/>
        </w:rPr>
        <w:t xml:space="preserve"> by </w:t>
      </w:r>
      <w:r w:rsidR="00857AA8">
        <w:t>dual system, ratio, synthetic estimators</w:t>
      </w:r>
      <w:r>
        <w:rPr>
          <w:lang w:val="en-US"/>
        </w:rPr>
        <w:t xml:space="preserve">, there is evidence that there are smaller RSEs for the allocation option that constrains the maximum number of PSUs per LA. For the 2011 sampling fractions, there is supporting evidence of increased precision in LA </w:t>
      </w:r>
      <w:r w:rsidR="005E080A">
        <w:rPr>
          <w:lang w:val="en-US"/>
        </w:rPr>
        <w:t>x</w:t>
      </w:r>
      <w:r>
        <w:rPr>
          <w:lang w:val="en-US"/>
        </w:rPr>
        <w:t xml:space="preserve"> HtC 3, 4 and 5 categories, hence the decision to use a maximum constraint in the allocation strategy</w:t>
      </w:r>
      <w:r w:rsidR="00651CCF">
        <w:rPr>
          <w:lang w:val="en-US"/>
        </w:rPr>
        <w:t xml:space="preserve"> in 2011</w:t>
      </w:r>
      <w:r>
        <w:rPr>
          <w:lang w:val="en-US"/>
        </w:rPr>
        <w:t>.</w:t>
      </w:r>
    </w:p>
    <w:p w14:paraId="3CEA5429" w14:textId="03219726" w:rsidR="007B1D73" w:rsidRDefault="00857AA8" w:rsidP="00670531">
      <w:pPr>
        <w:jc w:val="both"/>
        <w:rPr>
          <w:lang w:val="en-US"/>
        </w:rPr>
      </w:pPr>
      <w:r>
        <w:rPr>
          <w:lang w:val="en-US"/>
        </w:rPr>
        <w:t>Collectively, the results for comparison of the maximum constraint for optimal allocation support a recommendation to propose the use of this constraint. The variances with the maximum constraint and logistic regression are no worse than those without, and they will benefit the operational process.</w:t>
      </w:r>
    </w:p>
    <w:p w14:paraId="4D3CBFD2" w14:textId="4891CC1A" w:rsidR="00AD7B6A" w:rsidRDefault="002B1D24" w:rsidP="00670531">
      <w:pPr>
        <w:jc w:val="both"/>
      </w:pPr>
      <w:bookmarkStart w:id="31" w:name="_Ref32586024"/>
      <w:r>
        <w:rPr>
          <w:rFonts w:ascii="Arial" w:hAnsi="Arial" w:cs="Arial"/>
          <w:noProof/>
          <w:color w:val="000000"/>
          <w:sz w:val="20"/>
          <w:szCs w:val="20"/>
        </w:rPr>
        <w:lastRenderedPageBreak/>
        <w:drawing>
          <wp:inline distT="0" distB="0" distL="0" distR="0" wp14:anchorId="6E6CEBB5" wp14:editId="639B6CAC">
            <wp:extent cx="2700000" cy="2025000"/>
            <wp:effectExtent l="0" t="0" r="5715" b="0"/>
            <wp:docPr id="241" name="Picture 24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0.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5CA4EE4E" wp14:editId="3E570EC9">
            <wp:extent cx="2700000" cy="2025000"/>
            <wp:effectExtent l="0" t="0" r="5715" b="0"/>
            <wp:docPr id="242" name="Picture 242"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1.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2CDF16CD" wp14:editId="057A91E4">
            <wp:extent cx="2700000" cy="2025000"/>
            <wp:effectExtent l="0" t="0" r="5715" b="0"/>
            <wp:docPr id="243" name="Picture 243"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2.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4A3B7C05" wp14:editId="67119B63">
            <wp:extent cx="2700000" cy="2025000"/>
            <wp:effectExtent l="0" t="0" r="5715" b="0"/>
            <wp:docPr id="244" name="Picture 244"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3.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2983216C" wp14:editId="26A5FAC3">
            <wp:extent cx="2700000" cy="2025000"/>
            <wp:effectExtent l="0" t="0" r="5715" b="0"/>
            <wp:docPr id="245" name="Picture 245"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4.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3521087F" w14:textId="2551E07E" w:rsidR="002A513F" w:rsidRDefault="002A513F" w:rsidP="00670531">
      <w:pPr>
        <w:pStyle w:val="Caption"/>
        <w:jc w:val="both"/>
        <w:rPr>
          <w:lang w:val="en-US"/>
        </w:rPr>
      </w:pPr>
      <w:bookmarkStart w:id="32" w:name="_Ref33176266"/>
      <w:r>
        <w:t xml:space="preserve">Figure </w:t>
      </w:r>
      <w:r w:rsidR="00DF4745">
        <w:rPr>
          <w:noProof/>
        </w:rPr>
        <w:fldChar w:fldCharType="begin"/>
      </w:r>
      <w:r w:rsidR="00DF4745">
        <w:rPr>
          <w:noProof/>
        </w:rPr>
        <w:instrText xml:space="preserve"> SEQ Figure \* ARABIC </w:instrText>
      </w:r>
      <w:r w:rsidR="00DF4745">
        <w:rPr>
          <w:noProof/>
        </w:rPr>
        <w:fldChar w:fldCharType="separate"/>
      </w:r>
      <w:r w:rsidR="00264AE1">
        <w:rPr>
          <w:noProof/>
        </w:rPr>
        <w:t>19</w:t>
      </w:r>
      <w:r w:rsidR="00DF4745">
        <w:rPr>
          <w:noProof/>
        </w:rPr>
        <w:fldChar w:fldCharType="end"/>
      </w:r>
      <w:bookmarkEnd w:id="31"/>
      <w:bookmarkEnd w:id="32"/>
      <w:r>
        <w:rPr>
          <w:lang w:val="en-US"/>
        </w:rPr>
        <w:t xml:space="preserve">: </w:t>
      </w:r>
      <w:r w:rsidR="002B1D24">
        <w:rPr>
          <w:lang w:val="en-US"/>
        </w:rPr>
        <w:t xml:space="preserve">Box plots of </w:t>
      </w:r>
      <w:proofErr w:type="gramStart"/>
      <w:r w:rsidR="002B1D24">
        <w:rPr>
          <w:lang w:val="en-US"/>
        </w:rPr>
        <w:t>log(</w:t>
      </w:r>
      <w:proofErr w:type="gramEnd"/>
      <w:r w:rsidR="002B1D24">
        <w:rPr>
          <w:lang w:val="en-US"/>
        </w:rPr>
        <w:t>RSE) for LA x HtC totals</w:t>
      </w:r>
      <w:r w:rsidR="002B1D24" w:rsidRPr="00DA1A98">
        <w:rPr>
          <w:lang w:val="en-US"/>
        </w:rPr>
        <w:t xml:space="preserve"> </w:t>
      </w:r>
      <w:r w:rsidR="002B1D24" w:rsidRPr="00FC7168">
        <w:rPr>
          <w:lang w:val="en-US"/>
        </w:rPr>
        <w:t>for optimal</w:t>
      </w:r>
      <w:r w:rsidR="002B1D24">
        <w:rPr>
          <w:lang w:val="en-US"/>
        </w:rPr>
        <w:t xml:space="preserve"> option 1 unconstrained (</w:t>
      </w:r>
      <w:r w:rsidR="002B1D24" w:rsidRPr="00341A6E">
        <w:rPr>
          <w:lang w:val="en-US"/>
        </w:rPr>
        <w:t>opt_</w:t>
      </w:r>
      <w:r w:rsidR="002B1D24">
        <w:rPr>
          <w:lang w:val="en-US"/>
        </w:rPr>
        <w:t>4792_dse)</w:t>
      </w:r>
      <w:r w:rsidR="002B1D24" w:rsidRPr="00FC7168">
        <w:rPr>
          <w:lang w:val="en-US"/>
        </w:rPr>
        <w:t xml:space="preserve">, </w:t>
      </w:r>
      <w:r w:rsidR="002B1D24">
        <w:rPr>
          <w:lang w:val="en-US"/>
        </w:rPr>
        <w:t>and constrained (</w:t>
      </w:r>
      <w:r w:rsidR="002B1D24" w:rsidRPr="00341A6E">
        <w:rPr>
          <w:lang w:val="en-US"/>
        </w:rPr>
        <w:t>opt_</w:t>
      </w:r>
      <w:r w:rsidR="002B1D24">
        <w:rPr>
          <w:lang w:val="en-US"/>
        </w:rPr>
        <w:t>60_4792_dse) and displayed by HtC index category. Dual system,</w:t>
      </w:r>
      <w:r w:rsidR="002B1D24" w:rsidRPr="00040FCD">
        <w:t xml:space="preserve"> ratio</w:t>
      </w:r>
      <w:r w:rsidR="002B1D24">
        <w:t>,</w:t>
      </w:r>
      <w:r w:rsidR="002B1D24" w:rsidRPr="00040FCD">
        <w:t xml:space="preserve"> synthetic </w:t>
      </w:r>
      <w:r w:rsidR="002B1D24">
        <w:rPr>
          <w:lang w:val="en-US"/>
        </w:rPr>
        <w:t>estimators.</w:t>
      </w:r>
    </w:p>
    <w:p w14:paraId="1D99ECE0" w14:textId="77777777" w:rsidR="002A513F" w:rsidRDefault="002A513F" w:rsidP="00670531">
      <w:pPr>
        <w:jc w:val="both"/>
        <w:rPr>
          <w:lang w:val="en-US"/>
        </w:rPr>
      </w:pPr>
    </w:p>
    <w:p w14:paraId="6DF37AFF" w14:textId="77777777" w:rsidR="007B1D73" w:rsidRPr="007431FA" w:rsidRDefault="007B1D73" w:rsidP="00670531">
      <w:pPr>
        <w:pStyle w:val="ListParagraph"/>
        <w:keepNext/>
        <w:keepLines/>
        <w:numPr>
          <w:ilvl w:val="0"/>
          <w:numId w:val="22"/>
        </w:numPr>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t>b)</w:t>
      </w:r>
    </w:p>
    <w:p w14:paraId="1F51B7C1" w14:textId="1D8EDB54" w:rsidR="00AD7B6A" w:rsidRDefault="002B1D24" w:rsidP="00670531">
      <w:pPr>
        <w:jc w:val="both"/>
      </w:pPr>
      <w:r>
        <w:rPr>
          <w:noProof/>
        </w:rPr>
        <w:drawing>
          <wp:inline distT="0" distB="0" distL="0" distR="0" wp14:anchorId="7078239F" wp14:editId="4BFB887E">
            <wp:extent cx="2700000" cy="2025000"/>
            <wp:effectExtent l="0" t="0" r="5715" b="0"/>
            <wp:docPr id="246" name="Picture 246"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0.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0BB01BD3" wp14:editId="7E281D27">
            <wp:extent cx="2700000" cy="2025000"/>
            <wp:effectExtent l="0" t="0" r="5715" b="0"/>
            <wp:docPr id="247" name="Picture 247"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g0.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2F0054C6" w14:textId="78B2CE24" w:rsidR="007B1D73" w:rsidRPr="00341A6E" w:rsidRDefault="007B1D73" w:rsidP="00670531">
      <w:pPr>
        <w:pStyle w:val="Caption"/>
        <w:jc w:val="both"/>
        <w:rPr>
          <w:lang w:val="en-US"/>
        </w:rPr>
      </w:pPr>
      <w:bookmarkStart w:id="33" w:name="_Ref32505685"/>
      <w:r>
        <w:t xml:space="preserve">Figure </w:t>
      </w:r>
      <w:r w:rsidR="00DF4745">
        <w:rPr>
          <w:noProof/>
        </w:rPr>
        <w:fldChar w:fldCharType="begin"/>
      </w:r>
      <w:r w:rsidR="00DF4745">
        <w:rPr>
          <w:noProof/>
        </w:rPr>
        <w:instrText xml:space="preserve"> SEQ Figure \* ARABIC </w:instrText>
      </w:r>
      <w:r w:rsidR="00DF4745">
        <w:rPr>
          <w:noProof/>
        </w:rPr>
        <w:fldChar w:fldCharType="separate"/>
      </w:r>
      <w:r w:rsidR="00264AE1">
        <w:rPr>
          <w:noProof/>
        </w:rPr>
        <w:t>20</w:t>
      </w:r>
      <w:r w:rsidR="00DF4745">
        <w:rPr>
          <w:noProof/>
        </w:rPr>
        <w:fldChar w:fldCharType="end"/>
      </w:r>
      <w:bookmarkEnd w:id="33"/>
      <w:r>
        <w:rPr>
          <w:lang w:val="en-US"/>
        </w:rPr>
        <w:t>:</w:t>
      </w:r>
      <w:r w:rsidRPr="0072380D">
        <w:rPr>
          <w:lang w:val="en-US"/>
        </w:rPr>
        <w:t xml:space="preserve"> </w:t>
      </w:r>
      <w:proofErr w:type="gramStart"/>
      <w:r w:rsidR="002B1D24">
        <w:rPr>
          <w:lang w:val="en-US"/>
        </w:rPr>
        <w:t>log(</w:t>
      </w:r>
      <w:proofErr w:type="gramEnd"/>
      <w:r w:rsidR="002B1D24" w:rsidRPr="00FE33C1">
        <w:rPr>
          <w:lang w:val="en-US"/>
        </w:rPr>
        <w:t>R</w:t>
      </w:r>
      <w:r w:rsidR="002B1D24" w:rsidRPr="00FC7168">
        <w:rPr>
          <w:lang w:val="en-US"/>
        </w:rPr>
        <w:t>SE</w:t>
      </w:r>
      <w:r w:rsidR="002B1D24">
        <w:rPr>
          <w:lang w:val="en-US"/>
        </w:rPr>
        <w:t>)</w:t>
      </w:r>
      <w:r w:rsidR="002B1D24" w:rsidRPr="00FC7168">
        <w:rPr>
          <w:lang w:val="en-US"/>
        </w:rPr>
        <w:t xml:space="preserve"> for all </w:t>
      </w:r>
      <w:r w:rsidR="002B1D24">
        <w:rPr>
          <w:lang w:val="en-US"/>
        </w:rPr>
        <w:t>LA x HtC</w:t>
      </w:r>
      <w:r w:rsidR="002B1D24" w:rsidRPr="00FC7168">
        <w:rPr>
          <w:lang w:val="en-US"/>
        </w:rPr>
        <w:t xml:space="preserve"> totals for </w:t>
      </w:r>
      <w:r w:rsidR="002B1D24">
        <w:t>optimal allocation</w:t>
      </w:r>
      <w:r w:rsidR="002B1D24" w:rsidRPr="00341A6E">
        <w:rPr>
          <w:lang w:val="en-US"/>
        </w:rPr>
        <w:t xml:space="preserve"> </w:t>
      </w:r>
      <w:r w:rsidR="002B1D24">
        <w:rPr>
          <w:lang w:val="en-US"/>
        </w:rPr>
        <w:t xml:space="preserve">with PSU </w:t>
      </w:r>
      <w:r w:rsidR="002B1D24" w:rsidRPr="00341A6E">
        <w:rPr>
          <w:lang w:val="en-US"/>
        </w:rPr>
        <w:t xml:space="preserve">sampling fraction 0.044, SSU sampling fraction 0.25, and </w:t>
      </w:r>
      <w:r w:rsidR="002B1D24">
        <w:rPr>
          <w:lang w:val="en-US"/>
        </w:rPr>
        <w:t>dual system,</w:t>
      </w:r>
      <w:r w:rsidR="002B1D24" w:rsidRPr="00040FCD">
        <w:t xml:space="preserve"> ratio</w:t>
      </w:r>
      <w:r w:rsidR="002B1D24">
        <w:t>,</w:t>
      </w:r>
      <w:r w:rsidR="002B1D24" w:rsidRPr="00040FCD">
        <w:t xml:space="preserve"> synthetic </w:t>
      </w:r>
      <w:r w:rsidR="002B1D24" w:rsidRPr="00341A6E">
        <w:rPr>
          <w:lang w:val="en-US"/>
        </w:rPr>
        <w:t xml:space="preserve">estimation. Scatter plot (a) ordered by </w:t>
      </w:r>
      <w:proofErr w:type="gramStart"/>
      <w:r w:rsidR="002B1D24">
        <w:rPr>
          <w:lang w:val="en-US"/>
        </w:rPr>
        <w:t>log(</w:t>
      </w:r>
      <w:proofErr w:type="gramEnd"/>
      <w:r w:rsidR="002B1D24" w:rsidRPr="00040FCD">
        <w:rPr>
          <w:lang w:val="en-US"/>
        </w:rPr>
        <w:t>RSE</w:t>
      </w:r>
      <w:r w:rsidR="002B1D24">
        <w:rPr>
          <w:lang w:val="en-US"/>
        </w:rPr>
        <w:t>)</w:t>
      </w:r>
      <w:r w:rsidR="002B1D24" w:rsidRPr="00040FCD">
        <w:rPr>
          <w:lang w:val="en-US"/>
        </w:rPr>
        <w:t xml:space="preserve"> size for </w:t>
      </w:r>
      <w:r w:rsidR="002B1D24" w:rsidRPr="00341A6E">
        <w:rPr>
          <w:lang w:val="en-US"/>
        </w:rPr>
        <w:t>opt_120_</w:t>
      </w:r>
      <w:r w:rsidR="002B1D24" w:rsidRPr="00341A6E">
        <w:rPr>
          <w:color w:val="000000" w:themeColor="text1"/>
          <w:lang w:val="en-US"/>
        </w:rPr>
        <w:t>8327</w:t>
      </w:r>
      <w:r w:rsidR="002B1D24">
        <w:rPr>
          <w:color w:val="000000" w:themeColor="text1"/>
          <w:lang w:val="en-US"/>
        </w:rPr>
        <w:t>_dse</w:t>
      </w:r>
      <w:r w:rsidR="002B1D24" w:rsidRPr="00341A6E">
        <w:rPr>
          <w:lang w:val="en-US"/>
        </w:rPr>
        <w:t xml:space="preserve"> for maximum 120 PSU per LA</w:t>
      </w:r>
      <w:r w:rsidR="002B1D24">
        <w:rPr>
          <w:lang w:val="en-US"/>
        </w:rPr>
        <w:t>. U</w:t>
      </w:r>
      <w:r w:rsidR="002B1D24" w:rsidRPr="00341A6E">
        <w:rPr>
          <w:lang w:val="en-US"/>
        </w:rPr>
        <w:t xml:space="preserve">nconstrained </w:t>
      </w:r>
      <w:r w:rsidR="002B1D24">
        <w:rPr>
          <w:lang w:val="en-US"/>
        </w:rPr>
        <w:t xml:space="preserve">is </w:t>
      </w:r>
      <w:r w:rsidR="002B1D24" w:rsidRPr="00341A6E">
        <w:rPr>
          <w:lang w:val="en-US"/>
        </w:rPr>
        <w:t>opt_8327</w:t>
      </w:r>
      <w:r w:rsidR="002B1D24">
        <w:rPr>
          <w:lang w:val="en-US"/>
        </w:rPr>
        <w:t>_dse</w:t>
      </w:r>
      <w:r w:rsidR="002B1D24" w:rsidRPr="00341A6E">
        <w:rPr>
          <w:lang w:val="en-US"/>
        </w:rPr>
        <w:t>; (b) equivalent box plot</w:t>
      </w:r>
      <w:r w:rsidR="002B1D24">
        <w:rPr>
          <w:lang w:val="en-US"/>
        </w:rPr>
        <w:t>.</w:t>
      </w:r>
    </w:p>
    <w:p w14:paraId="11FA1E36" w14:textId="77777777" w:rsidR="002A513F" w:rsidRDefault="002A513F" w:rsidP="00670531">
      <w:pPr>
        <w:jc w:val="both"/>
        <w:rPr>
          <w:lang w:val="en-US"/>
        </w:rPr>
      </w:pPr>
    </w:p>
    <w:p w14:paraId="07D92C62" w14:textId="11A89677" w:rsidR="00AD7B6A" w:rsidRDefault="002B1D24" w:rsidP="00670531">
      <w:pPr>
        <w:jc w:val="both"/>
      </w:pPr>
      <w:bookmarkStart w:id="34" w:name="_Ref32586034"/>
      <w:r>
        <w:rPr>
          <w:rFonts w:ascii="Arial" w:hAnsi="Arial" w:cs="Arial"/>
          <w:noProof/>
          <w:color w:val="000000"/>
          <w:sz w:val="20"/>
          <w:szCs w:val="20"/>
        </w:rPr>
        <w:lastRenderedPageBreak/>
        <w:drawing>
          <wp:inline distT="0" distB="0" distL="0" distR="0" wp14:anchorId="493270FF" wp14:editId="2F25B157">
            <wp:extent cx="2700000" cy="2025000"/>
            <wp:effectExtent l="0" t="0" r="5715" b="0"/>
            <wp:docPr id="248" name="Picture 248"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g0.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5411341D" wp14:editId="330930C0">
            <wp:extent cx="2700000" cy="2025000"/>
            <wp:effectExtent l="0" t="0" r="5715" b="0"/>
            <wp:docPr id="2049" name="Picture 2049"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g1.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02A00507" wp14:editId="4FED97C3">
            <wp:extent cx="2700000" cy="2025000"/>
            <wp:effectExtent l="0" t="0" r="5715" b="0"/>
            <wp:docPr id="2050" name="Picture 2050"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g2.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68E3F2D9" wp14:editId="0BE86BF7">
            <wp:extent cx="2700000" cy="2025000"/>
            <wp:effectExtent l="0" t="0" r="5715" b="0"/>
            <wp:docPr id="2051" name="Picture 2051"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g3.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rFonts w:ascii="Arial" w:hAnsi="Arial" w:cs="Arial"/>
          <w:noProof/>
          <w:color w:val="000000"/>
          <w:sz w:val="20"/>
          <w:szCs w:val="20"/>
        </w:rPr>
        <w:drawing>
          <wp:inline distT="0" distB="0" distL="0" distR="0" wp14:anchorId="6E82A33E" wp14:editId="24BD6A6D">
            <wp:extent cx="2700000" cy="2025000"/>
            <wp:effectExtent l="0" t="0" r="5715" b="0"/>
            <wp:docPr id="2068" name="Picture 2068"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g4.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0559CBDC" w14:textId="3D1804FB" w:rsidR="002A513F" w:rsidRDefault="002A513F" w:rsidP="00670531">
      <w:pPr>
        <w:pStyle w:val="Caption"/>
        <w:jc w:val="both"/>
        <w:rPr>
          <w:lang w:val="en-US"/>
        </w:rPr>
      </w:pPr>
      <w:bookmarkStart w:id="35" w:name="_Ref33176286"/>
      <w:r>
        <w:t xml:space="preserve">Figure </w:t>
      </w:r>
      <w:r w:rsidR="00DF4745">
        <w:rPr>
          <w:noProof/>
        </w:rPr>
        <w:fldChar w:fldCharType="begin"/>
      </w:r>
      <w:r w:rsidR="00DF4745">
        <w:rPr>
          <w:noProof/>
        </w:rPr>
        <w:instrText xml:space="preserve"> SEQ Figure \* ARABIC </w:instrText>
      </w:r>
      <w:r w:rsidR="00DF4745">
        <w:rPr>
          <w:noProof/>
        </w:rPr>
        <w:fldChar w:fldCharType="separate"/>
      </w:r>
      <w:r w:rsidR="00264AE1">
        <w:rPr>
          <w:noProof/>
        </w:rPr>
        <w:t>21</w:t>
      </w:r>
      <w:r w:rsidR="00DF4745">
        <w:rPr>
          <w:noProof/>
        </w:rPr>
        <w:fldChar w:fldCharType="end"/>
      </w:r>
      <w:bookmarkEnd w:id="34"/>
      <w:bookmarkEnd w:id="35"/>
      <w:r>
        <w:rPr>
          <w:lang w:val="en-US"/>
        </w:rPr>
        <w:t xml:space="preserve">: </w:t>
      </w:r>
      <w:r w:rsidR="005E080A">
        <w:rPr>
          <w:lang w:val="en-US"/>
        </w:rPr>
        <w:t xml:space="preserve">Box plots of </w:t>
      </w:r>
      <w:proofErr w:type="gramStart"/>
      <w:r w:rsidR="005E080A">
        <w:rPr>
          <w:lang w:val="en-US"/>
        </w:rPr>
        <w:t>log(</w:t>
      </w:r>
      <w:proofErr w:type="gramEnd"/>
      <w:r w:rsidR="005E080A">
        <w:rPr>
          <w:lang w:val="en-US"/>
        </w:rPr>
        <w:t>RSE) for LA x HtC totals</w:t>
      </w:r>
      <w:r w:rsidR="005E080A" w:rsidRPr="00DA1A98">
        <w:rPr>
          <w:lang w:val="en-US"/>
        </w:rPr>
        <w:t xml:space="preserve"> </w:t>
      </w:r>
      <w:r w:rsidR="005E080A" w:rsidRPr="00FC7168">
        <w:rPr>
          <w:lang w:val="en-US"/>
        </w:rPr>
        <w:t>for optimal</w:t>
      </w:r>
      <w:r w:rsidR="005E080A">
        <w:rPr>
          <w:lang w:val="en-US"/>
        </w:rPr>
        <w:t xml:space="preserve"> option 2 constrained (</w:t>
      </w:r>
      <w:r w:rsidR="005E080A" w:rsidRPr="00341A6E">
        <w:rPr>
          <w:lang w:val="en-US"/>
        </w:rPr>
        <w:t>opt_</w:t>
      </w:r>
      <w:r w:rsidR="005E080A">
        <w:rPr>
          <w:lang w:val="en-US"/>
        </w:rPr>
        <w:t>120</w:t>
      </w:r>
      <w:r w:rsidR="005E080A" w:rsidRPr="00341A6E">
        <w:rPr>
          <w:lang w:val="en-US"/>
        </w:rPr>
        <w:t>_</w:t>
      </w:r>
      <w:r w:rsidR="005E080A">
        <w:rPr>
          <w:lang w:val="en-US"/>
        </w:rPr>
        <w:t>8327_dse)</w:t>
      </w:r>
      <w:r w:rsidR="005E080A" w:rsidRPr="00FC7168">
        <w:rPr>
          <w:lang w:val="en-US"/>
        </w:rPr>
        <w:t xml:space="preserve">, </w:t>
      </w:r>
      <w:r w:rsidR="005E080A">
        <w:rPr>
          <w:lang w:val="en-US"/>
        </w:rPr>
        <w:t>and unconstrained (</w:t>
      </w:r>
      <w:r w:rsidR="005E080A" w:rsidRPr="00341A6E">
        <w:rPr>
          <w:lang w:val="en-US"/>
        </w:rPr>
        <w:t>opt_</w:t>
      </w:r>
      <w:r w:rsidR="005E080A">
        <w:rPr>
          <w:lang w:val="en-US"/>
        </w:rPr>
        <w:t>8327_dse) and displayed by HtC index category. Dual system,</w:t>
      </w:r>
      <w:r w:rsidR="005E080A" w:rsidRPr="00040FCD">
        <w:t xml:space="preserve"> ratio</w:t>
      </w:r>
      <w:r w:rsidR="005E080A">
        <w:t>,</w:t>
      </w:r>
      <w:r w:rsidR="005E080A" w:rsidRPr="00040FCD">
        <w:t xml:space="preserve"> synthetic </w:t>
      </w:r>
      <w:r w:rsidR="005E080A">
        <w:rPr>
          <w:lang w:val="en-US"/>
        </w:rPr>
        <w:t>estimators.</w:t>
      </w:r>
    </w:p>
    <w:p w14:paraId="702D1BE1" w14:textId="77777777" w:rsidR="00EA0DF3" w:rsidRDefault="00EA0DF3" w:rsidP="00670531">
      <w:pPr>
        <w:jc w:val="both"/>
        <w:rPr>
          <w:i/>
          <w:lang w:val="en-US"/>
        </w:rPr>
      </w:pPr>
      <w:r>
        <w:rPr>
          <w:i/>
          <w:lang w:val="en-US"/>
        </w:rPr>
        <w:br w:type="page"/>
      </w:r>
    </w:p>
    <w:p w14:paraId="18BC7F23" w14:textId="4FFE7721" w:rsidR="00A03D2F" w:rsidRPr="005E575F" w:rsidRDefault="00A03D2F" w:rsidP="00670531">
      <w:pPr>
        <w:pStyle w:val="ListParagraph"/>
        <w:keepNext/>
        <w:keepLines/>
        <w:numPr>
          <w:ilvl w:val="2"/>
          <w:numId w:val="24"/>
        </w:numPr>
        <w:jc w:val="both"/>
        <w:rPr>
          <w:b/>
          <w:lang w:val="en-US"/>
        </w:rPr>
      </w:pPr>
      <w:r w:rsidRPr="005E575F">
        <w:rPr>
          <w:b/>
          <w:lang w:val="en-US"/>
        </w:rPr>
        <w:lastRenderedPageBreak/>
        <w:t>Relative standard errors for LA totals (total of 348 points)</w:t>
      </w:r>
    </w:p>
    <w:p w14:paraId="0B28301E" w14:textId="77777777" w:rsidR="003819B5" w:rsidRPr="005E575F" w:rsidRDefault="003819B5" w:rsidP="00670531">
      <w:pPr>
        <w:jc w:val="both"/>
        <w:rPr>
          <w:i/>
        </w:rPr>
      </w:pPr>
      <w:r w:rsidRPr="005E575F">
        <w:rPr>
          <w:i/>
        </w:rPr>
        <w:t>Comparison of allocation methods</w:t>
      </w:r>
    </w:p>
    <w:p w14:paraId="748117A6" w14:textId="141DCEFB" w:rsidR="00A03D2F" w:rsidRDefault="00A03D2F" w:rsidP="00670531">
      <w:pPr>
        <w:jc w:val="both"/>
      </w:pPr>
      <w:r>
        <w:t xml:space="preserve">For LA total estimates, there are similar findings as for LA </w:t>
      </w:r>
      <w:r w:rsidR="005E080A">
        <w:t>x</w:t>
      </w:r>
      <w:r>
        <w:t xml:space="preserve"> HtC estimates, although relatively, the differences are of smaller magnitude since the domains are larger</w:t>
      </w:r>
      <w:r w:rsidR="00B32D2B">
        <w:t xml:space="preserve"> Corresponding figures shown below</w:t>
      </w:r>
      <w:r w:rsidR="00E7066C">
        <w:t xml:space="preserve"> (note the change of </w:t>
      </w:r>
      <w:r w:rsidR="00E7066C" w:rsidRPr="008B494C">
        <w:rPr>
          <w:i/>
        </w:rPr>
        <w:t>y-</w:t>
      </w:r>
      <w:r w:rsidR="00E7066C">
        <w:t xml:space="preserve">axis scale compared to those for LA </w:t>
      </w:r>
      <w:r w:rsidR="005E080A">
        <w:t>x</w:t>
      </w:r>
      <w:r w:rsidR="00E7066C">
        <w:t xml:space="preserve"> HtC estimates)</w:t>
      </w:r>
      <w:r>
        <w:t>.</w:t>
      </w:r>
    </w:p>
    <w:p w14:paraId="7EFD7112" w14:textId="77777777" w:rsidR="00A03D2F" w:rsidRPr="007431FA" w:rsidRDefault="00A03D2F" w:rsidP="00670531">
      <w:pPr>
        <w:pStyle w:val="ListParagraph"/>
        <w:keepNext/>
        <w:keepLines/>
        <w:numPr>
          <w:ilvl w:val="0"/>
          <w:numId w:val="28"/>
        </w:numPr>
        <w:jc w:val="both"/>
        <w:rPr>
          <w:lang w:val="en-US"/>
        </w:rPr>
      </w:pPr>
      <w:r>
        <w:rPr>
          <w:lang w:val="en-US"/>
        </w:rPr>
        <w:tab/>
      </w:r>
      <w:r>
        <w:rPr>
          <w:lang w:val="en-US"/>
        </w:rPr>
        <w:tab/>
      </w:r>
      <w:r>
        <w:rPr>
          <w:lang w:val="en-US"/>
        </w:rPr>
        <w:tab/>
      </w:r>
      <w:r>
        <w:rPr>
          <w:lang w:val="en-US"/>
        </w:rPr>
        <w:tab/>
      </w:r>
      <w:r>
        <w:rPr>
          <w:lang w:val="en-US"/>
        </w:rPr>
        <w:tab/>
      </w:r>
      <w:r>
        <w:rPr>
          <w:lang w:val="en-US"/>
        </w:rPr>
        <w:tab/>
        <w:t>b)</w:t>
      </w:r>
    </w:p>
    <w:p w14:paraId="4B56C381" w14:textId="77711C38" w:rsidR="005C56DD" w:rsidRDefault="005E080A" w:rsidP="00670531">
      <w:pPr>
        <w:keepNext/>
        <w:jc w:val="both"/>
        <w:rPr>
          <w:lang w:val="en-US"/>
        </w:rPr>
      </w:pPr>
      <w:r>
        <w:rPr>
          <w:noProof/>
        </w:rPr>
        <w:drawing>
          <wp:inline distT="0" distB="0" distL="0" distR="0" wp14:anchorId="7411AD72" wp14:editId="6537F6EE">
            <wp:extent cx="2700000" cy="2025000"/>
            <wp:effectExtent l="0" t="0" r="5715" b="0"/>
            <wp:docPr id="2069" name="Picture 2069"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g0.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2F0906DE" wp14:editId="0859368A">
            <wp:extent cx="2700000" cy="2025000"/>
            <wp:effectExtent l="0" t="0" r="5715" b="0"/>
            <wp:docPr id="2070" name="Picture 2070"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g0.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65C1E19D" w14:textId="2DBBEFE4" w:rsidR="00A03D2F" w:rsidRDefault="00A03D2F" w:rsidP="00670531">
      <w:pPr>
        <w:pStyle w:val="Caption"/>
        <w:jc w:val="both"/>
        <w:rPr>
          <w:lang w:val="en-US"/>
        </w:rPr>
      </w:pPr>
      <w:r>
        <w:t xml:space="preserve">Figure </w:t>
      </w:r>
      <w:r w:rsidR="00DF4745">
        <w:rPr>
          <w:noProof/>
        </w:rPr>
        <w:fldChar w:fldCharType="begin"/>
      </w:r>
      <w:r w:rsidR="00DF4745">
        <w:rPr>
          <w:noProof/>
        </w:rPr>
        <w:instrText xml:space="preserve"> SEQ Figure \* ARABIC </w:instrText>
      </w:r>
      <w:r w:rsidR="00DF4745">
        <w:rPr>
          <w:noProof/>
        </w:rPr>
        <w:fldChar w:fldCharType="separate"/>
      </w:r>
      <w:r w:rsidR="00264AE1">
        <w:rPr>
          <w:noProof/>
        </w:rPr>
        <w:t>22</w:t>
      </w:r>
      <w:r w:rsidR="00DF4745">
        <w:rPr>
          <w:noProof/>
        </w:rPr>
        <w:fldChar w:fldCharType="end"/>
      </w:r>
      <w:r>
        <w:rPr>
          <w:lang w:val="en-US"/>
        </w:rPr>
        <w:t>:</w:t>
      </w:r>
      <w:r w:rsidRPr="0072380D">
        <w:rPr>
          <w:lang w:val="en-US"/>
        </w:rPr>
        <w:t xml:space="preserve"> </w:t>
      </w:r>
      <w:proofErr w:type="gramStart"/>
      <w:r w:rsidR="005E080A">
        <w:rPr>
          <w:lang w:val="en-US"/>
        </w:rPr>
        <w:t>log(</w:t>
      </w:r>
      <w:proofErr w:type="gramEnd"/>
      <w:r w:rsidR="005E080A" w:rsidRPr="00FE33C1">
        <w:rPr>
          <w:lang w:val="en-US"/>
        </w:rPr>
        <w:t>R</w:t>
      </w:r>
      <w:r w:rsidR="005E080A" w:rsidRPr="00FC7168">
        <w:rPr>
          <w:lang w:val="en-US"/>
        </w:rPr>
        <w:t>SE</w:t>
      </w:r>
      <w:r w:rsidR="005E080A">
        <w:rPr>
          <w:lang w:val="en-US"/>
        </w:rPr>
        <w:t>)</w:t>
      </w:r>
      <w:r w:rsidR="005E080A" w:rsidRPr="00FC7168">
        <w:rPr>
          <w:lang w:val="en-US"/>
        </w:rPr>
        <w:t xml:space="preserve"> for all LA totals for optimal</w:t>
      </w:r>
      <w:r w:rsidR="005E080A">
        <w:rPr>
          <w:lang w:val="en-US"/>
        </w:rPr>
        <w:t xml:space="preserve"> (opt_8327_lr)</w:t>
      </w:r>
      <w:r w:rsidR="005E080A" w:rsidRPr="00FC7168">
        <w:rPr>
          <w:lang w:val="en-US"/>
        </w:rPr>
        <w:t>, hybrid optimal/proportional allocation</w:t>
      </w:r>
      <w:r w:rsidR="005E080A">
        <w:rPr>
          <w:lang w:val="en-US"/>
        </w:rPr>
        <w:t xml:space="preserve"> (optprop_8327_lr)</w:t>
      </w:r>
      <w:r w:rsidR="005E080A" w:rsidRPr="00FC7168">
        <w:rPr>
          <w:lang w:val="en-US"/>
        </w:rPr>
        <w:t xml:space="preserve">, </w:t>
      </w:r>
      <w:r w:rsidR="005E080A">
        <w:rPr>
          <w:lang w:val="en-US"/>
        </w:rPr>
        <w:t xml:space="preserve">and </w:t>
      </w:r>
      <w:r w:rsidR="005E080A" w:rsidRPr="00FC7168">
        <w:rPr>
          <w:lang w:val="en-US"/>
        </w:rPr>
        <w:t>proportional</w:t>
      </w:r>
      <w:r w:rsidR="005E080A">
        <w:rPr>
          <w:lang w:val="en-US"/>
        </w:rPr>
        <w:t xml:space="preserve"> (prop_8327_lr)</w:t>
      </w:r>
      <w:r w:rsidR="005E080A" w:rsidRPr="00FC7168">
        <w:rPr>
          <w:lang w:val="en-US"/>
        </w:rPr>
        <w:t>, and</w:t>
      </w:r>
      <w:r w:rsidR="005E080A">
        <w:rPr>
          <w:lang w:val="en-US"/>
        </w:rPr>
        <w:t xml:space="preserve"> </w:t>
      </w:r>
      <w:r w:rsidR="005E080A" w:rsidRPr="00FE33C1">
        <w:rPr>
          <w:lang w:val="en-US"/>
        </w:rPr>
        <w:t>logistic regression model</w:t>
      </w:r>
      <w:r w:rsidR="005E080A">
        <w:rPr>
          <w:lang w:val="en-US"/>
        </w:rPr>
        <w:t xml:space="preserve"> estimation. </w:t>
      </w:r>
      <w:r w:rsidR="005E080A" w:rsidRPr="00FE33C1">
        <w:rPr>
          <w:lang w:val="en-US"/>
        </w:rPr>
        <w:t xml:space="preserve">Scatter plot </w:t>
      </w:r>
      <w:r w:rsidR="005E080A">
        <w:rPr>
          <w:lang w:val="en-US"/>
        </w:rPr>
        <w:t>(</w:t>
      </w:r>
      <w:r w:rsidR="005E080A" w:rsidRPr="00FE33C1">
        <w:rPr>
          <w:lang w:val="en-US"/>
        </w:rPr>
        <w:t xml:space="preserve">a) ordered by </w:t>
      </w:r>
      <w:proofErr w:type="gramStart"/>
      <w:r w:rsidR="005E080A">
        <w:rPr>
          <w:lang w:val="en-US"/>
        </w:rPr>
        <w:t>log(</w:t>
      </w:r>
      <w:proofErr w:type="gramEnd"/>
      <w:r w:rsidR="005E080A" w:rsidRPr="00040FCD">
        <w:rPr>
          <w:lang w:val="en-US"/>
        </w:rPr>
        <w:t>RSE</w:t>
      </w:r>
      <w:r w:rsidR="005E080A">
        <w:rPr>
          <w:lang w:val="en-US"/>
        </w:rPr>
        <w:t>)</w:t>
      </w:r>
      <w:r w:rsidR="005E080A" w:rsidRPr="00040FCD">
        <w:rPr>
          <w:lang w:val="en-US"/>
        </w:rPr>
        <w:t xml:space="preserve"> size in optimal allocation with PSU sampling fracti</w:t>
      </w:r>
      <w:r w:rsidR="005E080A">
        <w:rPr>
          <w:lang w:val="en-US"/>
        </w:rPr>
        <w:t>on 0.0435, SSU sampling fraction 0.25; (b) corresponding box plot.</w:t>
      </w:r>
    </w:p>
    <w:p w14:paraId="012BE4AC" w14:textId="77777777" w:rsidR="003819B5" w:rsidRPr="005E575F" w:rsidRDefault="003819B5" w:rsidP="00670531">
      <w:pPr>
        <w:jc w:val="both"/>
        <w:rPr>
          <w:i/>
        </w:rPr>
      </w:pPr>
      <w:r w:rsidRPr="005E575F">
        <w:rPr>
          <w:i/>
        </w:rPr>
        <w:t>Comparison of sampling fractions</w:t>
      </w:r>
    </w:p>
    <w:p w14:paraId="1EA37441" w14:textId="4A1D3651" w:rsidR="003819B5" w:rsidRPr="00D22BE4" w:rsidRDefault="003819B5" w:rsidP="00670531">
      <w:pPr>
        <w:jc w:val="both"/>
        <w:rPr>
          <w:i/>
        </w:rPr>
      </w:pPr>
      <w:r w:rsidRPr="00D22BE4">
        <w:rPr>
          <w:i/>
        </w:rPr>
        <w:t>Optimal</w:t>
      </w:r>
      <w:r>
        <w:rPr>
          <w:i/>
        </w:rPr>
        <w:t>, proportional and optimal-proportional</w:t>
      </w:r>
      <w:r w:rsidRPr="00D22BE4">
        <w:rPr>
          <w:i/>
        </w:rPr>
        <w:t xml:space="preserve"> allocation</w:t>
      </w:r>
    </w:p>
    <w:p w14:paraId="23559794" w14:textId="77777777" w:rsidR="00960CED" w:rsidRPr="007431FA" w:rsidRDefault="00960CED" w:rsidP="00670531">
      <w:pPr>
        <w:pStyle w:val="ListParagraph"/>
        <w:keepNext/>
        <w:keepLines/>
        <w:numPr>
          <w:ilvl w:val="0"/>
          <w:numId w:val="29"/>
        </w:numPr>
        <w:jc w:val="both"/>
        <w:rPr>
          <w:lang w:val="en-US"/>
        </w:rPr>
      </w:pPr>
      <w:r>
        <w:rPr>
          <w:lang w:val="en-US"/>
        </w:rPr>
        <w:tab/>
      </w:r>
      <w:r>
        <w:rPr>
          <w:lang w:val="en-US"/>
        </w:rPr>
        <w:tab/>
      </w:r>
      <w:r>
        <w:rPr>
          <w:lang w:val="en-US"/>
        </w:rPr>
        <w:tab/>
      </w:r>
      <w:r>
        <w:rPr>
          <w:lang w:val="en-US"/>
        </w:rPr>
        <w:tab/>
      </w:r>
      <w:r>
        <w:rPr>
          <w:lang w:val="en-US"/>
        </w:rPr>
        <w:tab/>
      </w:r>
      <w:r>
        <w:rPr>
          <w:lang w:val="en-US"/>
        </w:rPr>
        <w:tab/>
        <w:t>b)</w:t>
      </w:r>
    </w:p>
    <w:p w14:paraId="74CD262C" w14:textId="36802AD5" w:rsidR="005C1856" w:rsidRPr="005E080A" w:rsidRDefault="005E080A" w:rsidP="005E080A">
      <w:pPr>
        <w:keepNext/>
        <w:jc w:val="both"/>
        <w:rPr>
          <w:lang w:val="en-US"/>
        </w:rPr>
      </w:pPr>
      <w:r>
        <w:rPr>
          <w:noProof/>
        </w:rPr>
        <w:drawing>
          <wp:inline distT="0" distB="0" distL="0" distR="0" wp14:anchorId="084A476E" wp14:editId="24A2EF20">
            <wp:extent cx="2700000" cy="2025000"/>
            <wp:effectExtent l="0" t="0" r="5715" b="0"/>
            <wp:docPr id="2071" name="Picture 207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g0.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19BC5FE4" wp14:editId="6AB76952">
            <wp:extent cx="2700000" cy="2025000"/>
            <wp:effectExtent l="0" t="0" r="5715" b="0"/>
            <wp:docPr id="2072" name="Picture 2072"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g0.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3D7175B4" w14:textId="0A00B2EF" w:rsidR="00960CED" w:rsidRPr="00C21145" w:rsidRDefault="00960CED" w:rsidP="00670531">
      <w:pPr>
        <w:pStyle w:val="Caption"/>
        <w:jc w:val="both"/>
        <w:rPr>
          <w:lang w:val="en-US"/>
        </w:rPr>
      </w:pPr>
      <w:r>
        <w:t xml:space="preserve">Figure </w:t>
      </w:r>
      <w:r w:rsidR="00DF4745">
        <w:rPr>
          <w:noProof/>
        </w:rPr>
        <w:fldChar w:fldCharType="begin"/>
      </w:r>
      <w:r w:rsidR="00DF4745">
        <w:rPr>
          <w:noProof/>
        </w:rPr>
        <w:instrText xml:space="preserve"> SEQ Figure \* ARABIC </w:instrText>
      </w:r>
      <w:r w:rsidR="00DF4745">
        <w:rPr>
          <w:noProof/>
        </w:rPr>
        <w:fldChar w:fldCharType="separate"/>
      </w:r>
      <w:r w:rsidR="00264AE1">
        <w:rPr>
          <w:noProof/>
        </w:rPr>
        <w:t>23</w:t>
      </w:r>
      <w:r w:rsidR="00DF4745">
        <w:rPr>
          <w:noProof/>
        </w:rPr>
        <w:fldChar w:fldCharType="end"/>
      </w:r>
      <w:r>
        <w:rPr>
          <w:lang w:val="en-US"/>
        </w:rPr>
        <w:t>:</w:t>
      </w:r>
      <w:r w:rsidRPr="0072380D">
        <w:rPr>
          <w:lang w:val="en-US"/>
        </w:rPr>
        <w:t xml:space="preserve"> </w:t>
      </w:r>
      <w:proofErr w:type="gramStart"/>
      <w:r w:rsidR="005E080A">
        <w:rPr>
          <w:lang w:val="en-US"/>
        </w:rPr>
        <w:t>log(</w:t>
      </w:r>
      <w:proofErr w:type="gramEnd"/>
      <w:r w:rsidR="005E080A" w:rsidRPr="00FE33C1">
        <w:rPr>
          <w:lang w:val="en-US"/>
        </w:rPr>
        <w:t>R</w:t>
      </w:r>
      <w:r w:rsidR="005E080A" w:rsidRPr="00FC7168">
        <w:rPr>
          <w:lang w:val="en-US"/>
        </w:rPr>
        <w:t>SE</w:t>
      </w:r>
      <w:r w:rsidR="005E080A">
        <w:rPr>
          <w:lang w:val="en-US"/>
        </w:rPr>
        <w:t>)</w:t>
      </w:r>
      <w:r w:rsidR="005E080A" w:rsidRPr="00FC7168">
        <w:rPr>
          <w:lang w:val="en-US"/>
        </w:rPr>
        <w:t xml:space="preserve"> </w:t>
      </w:r>
      <w:r w:rsidR="005E080A" w:rsidRPr="00040FCD">
        <w:rPr>
          <w:lang w:val="en-US"/>
        </w:rPr>
        <w:t xml:space="preserve">for all </w:t>
      </w:r>
      <w:r w:rsidR="005E080A">
        <w:rPr>
          <w:lang w:val="en-US"/>
        </w:rPr>
        <w:t>LA x HtC</w:t>
      </w:r>
      <w:r w:rsidR="005E080A" w:rsidRPr="00040FCD">
        <w:rPr>
          <w:lang w:val="en-US"/>
        </w:rPr>
        <w:t xml:space="preserve"> totals for optimal allocation options 1 and 2, and logistic regression model estimation. Scatter plot (a) ordered by </w:t>
      </w:r>
      <w:proofErr w:type="gramStart"/>
      <w:r w:rsidR="005E080A">
        <w:rPr>
          <w:lang w:val="en-US"/>
        </w:rPr>
        <w:t>log(</w:t>
      </w:r>
      <w:proofErr w:type="gramEnd"/>
      <w:r w:rsidR="005E080A" w:rsidRPr="00040FCD">
        <w:rPr>
          <w:lang w:val="en-US"/>
        </w:rPr>
        <w:t>RSE</w:t>
      </w:r>
      <w:r w:rsidR="005E080A">
        <w:rPr>
          <w:lang w:val="en-US"/>
        </w:rPr>
        <w:t>)</w:t>
      </w:r>
      <w:r w:rsidR="005E080A" w:rsidRPr="00040FCD">
        <w:rPr>
          <w:lang w:val="en-US"/>
        </w:rPr>
        <w:t xml:space="preserve"> size with</w:t>
      </w:r>
      <w:r w:rsidR="005E080A" w:rsidRPr="00C21145">
        <w:rPr>
          <w:lang w:val="en-US"/>
        </w:rPr>
        <w:t xml:space="preserve"> PSU sampling fraction 0.</w:t>
      </w:r>
      <w:r w:rsidR="005E080A">
        <w:rPr>
          <w:lang w:val="en-US"/>
        </w:rPr>
        <w:t>0241</w:t>
      </w:r>
      <w:r w:rsidR="005E080A" w:rsidRPr="00C21145">
        <w:rPr>
          <w:lang w:val="en-US"/>
        </w:rPr>
        <w:t>, SSU sampling fraction 0.5 (opt_</w:t>
      </w:r>
      <w:r w:rsidR="005E080A">
        <w:rPr>
          <w:lang w:val="en-US"/>
        </w:rPr>
        <w:t>4792_lr</w:t>
      </w:r>
      <w:r w:rsidR="005E080A" w:rsidRPr="00C21145">
        <w:rPr>
          <w:lang w:val="en-US"/>
        </w:rPr>
        <w:t>)</w:t>
      </w:r>
      <w:r w:rsidR="005E080A">
        <w:rPr>
          <w:lang w:val="en-US"/>
        </w:rPr>
        <w:t xml:space="preserve">. </w:t>
      </w:r>
      <w:r w:rsidR="005E080A" w:rsidRPr="00C21145">
        <w:rPr>
          <w:lang w:val="en-US"/>
        </w:rPr>
        <w:t>PSU sampling fraction 0.</w:t>
      </w:r>
      <w:r w:rsidR="005E080A">
        <w:rPr>
          <w:lang w:val="en-US"/>
        </w:rPr>
        <w:t>0435</w:t>
      </w:r>
      <w:r w:rsidR="005E080A" w:rsidRPr="00C21145">
        <w:rPr>
          <w:lang w:val="en-US"/>
        </w:rPr>
        <w:t>, SSU sampling fraction 0.</w:t>
      </w:r>
      <w:r w:rsidR="005E080A">
        <w:rPr>
          <w:lang w:val="en-US"/>
        </w:rPr>
        <w:t>2</w:t>
      </w:r>
      <w:r w:rsidR="005E080A" w:rsidRPr="00C21145">
        <w:rPr>
          <w:lang w:val="en-US"/>
        </w:rPr>
        <w:t xml:space="preserve">5 </w:t>
      </w:r>
      <w:r w:rsidR="005E080A">
        <w:rPr>
          <w:lang w:val="en-US"/>
        </w:rPr>
        <w:t xml:space="preserve">is </w:t>
      </w:r>
      <w:r w:rsidR="005E080A" w:rsidRPr="00C21145">
        <w:rPr>
          <w:lang w:val="en-US"/>
        </w:rPr>
        <w:t>opt_</w:t>
      </w:r>
      <w:r w:rsidR="005E080A">
        <w:rPr>
          <w:lang w:val="en-US"/>
        </w:rPr>
        <w:t>8327_lr</w:t>
      </w:r>
      <w:r w:rsidR="005E080A" w:rsidRPr="00C21145">
        <w:rPr>
          <w:lang w:val="en-US"/>
        </w:rPr>
        <w:t xml:space="preserve">; (b) </w:t>
      </w:r>
      <w:r w:rsidR="005E080A">
        <w:rPr>
          <w:lang w:val="en-US"/>
        </w:rPr>
        <w:t xml:space="preserve">corresponding </w:t>
      </w:r>
      <w:r w:rsidR="005E080A" w:rsidRPr="00C21145">
        <w:rPr>
          <w:lang w:val="en-US"/>
        </w:rPr>
        <w:t>box plot.</w:t>
      </w:r>
    </w:p>
    <w:p w14:paraId="1D14E588" w14:textId="77777777" w:rsidR="00960CED" w:rsidRPr="007431FA" w:rsidRDefault="00960CED" w:rsidP="00670531">
      <w:pPr>
        <w:pStyle w:val="ListParagraph"/>
        <w:keepNext/>
        <w:keepLines/>
        <w:numPr>
          <w:ilvl w:val="0"/>
          <w:numId w:val="30"/>
        </w:numPr>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t>b)</w:t>
      </w:r>
    </w:p>
    <w:p w14:paraId="791732FF" w14:textId="5EA452F4" w:rsidR="005C56DD" w:rsidRDefault="005E080A" w:rsidP="00670531">
      <w:pPr>
        <w:keepNext/>
        <w:jc w:val="both"/>
        <w:rPr>
          <w:lang w:val="en-US"/>
        </w:rPr>
      </w:pPr>
      <w:r>
        <w:rPr>
          <w:noProof/>
        </w:rPr>
        <w:drawing>
          <wp:inline distT="0" distB="0" distL="0" distR="0" wp14:anchorId="4A5D8FDF" wp14:editId="02654019">
            <wp:extent cx="2700000" cy="2025000"/>
            <wp:effectExtent l="0" t="0" r="5715" b="0"/>
            <wp:docPr id="2073" name="Picture 2073"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g0.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0158A9A5" wp14:editId="4170D903">
            <wp:extent cx="2700000" cy="2025000"/>
            <wp:effectExtent l="0" t="0" r="5715" b="0"/>
            <wp:docPr id="2074" name="Picture 2074"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g0.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7C44E50A" w14:textId="2B6C0A92" w:rsidR="00960CED" w:rsidRPr="00C21145" w:rsidRDefault="00960CED" w:rsidP="00670531">
      <w:pPr>
        <w:pStyle w:val="Caption"/>
        <w:jc w:val="both"/>
        <w:rPr>
          <w:lang w:val="en-US"/>
        </w:rPr>
      </w:pPr>
      <w:r>
        <w:t xml:space="preserve">Figure </w:t>
      </w:r>
      <w:r w:rsidR="00DF4745">
        <w:rPr>
          <w:noProof/>
        </w:rPr>
        <w:fldChar w:fldCharType="begin"/>
      </w:r>
      <w:r w:rsidR="00DF4745">
        <w:rPr>
          <w:noProof/>
        </w:rPr>
        <w:instrText xml:space="preserve"> SEQ Figure \* ARABIC </w:instrText>
      </w:r>
      <w:r w:rsidR="00DF4745">
        <w:rPr>
          <w:noProof/>
        </w:rPr>
        <w:fldChar w:fldCharType="separate"/>
      </w:r>
      <w:r w:rsidR="00264AE1">
        <w:rPr>
          <w:noProof/>
        </w:rPr>
        <w:t>24</w:t>
      </w:r>
      <w:r w:rsidR="00DF4745">
        <w:rPr>
          <w:noProof/>
        </w:rPr>
        <w:fldChar w:fldCharType="end"/>
      </w:r>
      <w:r>
        <w:rPr>
          <w:lang w:val="en-US"/>
        </w:rPr>
        <w:t>:</w:t>
      </w:r>
      <w:r w:rsidRPr="0072380D">
        <w:rPr>
          <w:lang w:val="en-US"/>
        </w:rPr>
        <w:t xml:space="preserve"> </w:t>
      </w:r>
      <w:proofErr w:type="gramStart"/>
      <w:r w:rsidR="005E080A">
        <w:rPr>
          <w:lang w:val="en-US"/>
        </w:rPr>
        <w:t>log(</w:t>
      </w:r>
      <w:proofErr w:type="gramEnd"/>
      <w:r w:rsidR="005E080A" w:rsidRPr="00FE33C1">
        <w:rPr>
          <w:lang w:val="en-US"/>
        </w:rPr>
        <w:t>R</w:t>
      </w:r>
      <w:r w:rsidR="005E080A" w:rsidRPr="00FC7168">
        <w:rPr>
          <w:lang w:val="en-US"/>
        </w:rPr>
        <w:t>SE</w:t>
      </w:r>
      <w:r w:rsidR="005E080A">
        <w:rPr>
          <w:lang w:val="en-US"/>
        </w:rPr>
        <w:t>)</w:t>
      </w:r>
      <w:r w:rsidR="005E080A" w:rsidRPr="00FC7168">
        <w:rPr>
          <w:lang w:val="en-US"/>
        </w:rPr>
        <w:t xml:space="preserve"> for all </w:t>
      </w:r>
      <w:r w:rsidR="005E080A">
        <w:rPr>
          <w:lang w:val="en-US"/>
        </w:rPr>
        <w:t>LA x HtC</w:t>
      </w:r>
      <w:r w:rsidR="005E080A" w:rsidRPr="00FC7168">
        <w:rPr>
          <w:lang w:val="en-US"/>
        </w:rPr>
        <w:t xml:space="preserve"> totals for </w:t>
      </w:r>
      <w:r w:rsidR="005E080A">
        <w:rPr>
          <w:lang w:val="en-US"/>
        </w:rPr>
        <w:t>proportional</w:t>
      </w:r>
      <w:r w:rsidR="005E080A" w:rsidRPr="00C21145">
        <w:rPr>
          <w:lang w:val="en-US"/>
        </w:rPr>
        <w:t xml:space="preserve"> allocation</w:t>
      </w:r>
      <w:r w:rsidR="005E080A">
        <w:rPr>
          <w:lang w:val="en-US"/>
        </w:rPr>
        <w:t xml:space="preserve"> options 3 and 4</w:t>
      </w:r>
      <w:r w:rsidR="005E080A" w:rsidRPr="00C21145">
        <w:rPr>
          <w:lang w:val="en-US"/>
        </w:rPr>
        <w:t xml:space="preserve">, and logistic regression model estimation. Scatter plot (a) ordered by </w:t>
      </w:r>
      <w:proofErr w:type="gramStart"/>
      <w:r w:rsidR="005E080A">
        <w:rPr>
          <w:lang w:val="en-US"/>
        </w:rPr>
        <w:t>log(</w:t>
      </w:r>
      <w:proofErr w:type="gramEnd"/>
      <w:r w:rsidR="005E080A" w:rsidRPr="00040FCD">
        <w:rPr>
          <w:lang w:val="en-US"/>
        </w:rPr>
        <w:t>RSE</w:t>
      </w:r>
      <w:r w:rsidR="005E080A">
        <w:rPr>
          <w:lang w:val="en-US"/>
        </w:rPr>
        <w:t>)</w:t>
      </w:r>
      <w:r w:rsidR="005E080A" w:rsidRPr="00040FCD">
        <w:rPr>
          <w:lang w:val="en-US"/>
        </w:rPr>
        <w:t xml:space="preserve"> size with</w:t>
      </w:r>
      <w:r w:rsidR="005E080A" w:rsidRPr="00C21145">
        <w:rPr>
          <w:lang w:val="en-US"/>
        </w:rPr>
        <w:t xml:space="preserve"> PSU sampling fraction 0.</w:t>
      </w:r>
      <w:r w:rsidR="005E080A">
        <w:rPr>
          <w:lang w:val="en-US"/>
        </w:rPr>
        <w:t>0241</w:t>
      </w:r>
      <w:r w:rsidR="005E080A" w:rsidRPr="00C21145">
        <w:rPr>
          <w:lang w:val="en-US"/>
        </w:rPr>
        <w:t>, SSU sampling fraction 0.5 (</w:t>
      </w:r>
      <w:r w:rsidR="005E080A">
        <w:rPr>
          <w:lang w:val="en-US"/>
        </w:rPr>
        <w:t>prop</w:t>
      </w:r>
      <w:r w:rsidR="005E080A" w:rsidRPr="00C21145">
        <w:rPr>
          <w:lang w:val="en-US"/>
        </w:rPr>
        <w:t>_</w:t>
      </w:r>
      <w:r w:rsidR="005E080A">
        <w:rPr>
          <w:lang w:val="en-US"/>
        </w:rPr>
        <w:t>4792_lr</w:t>
      </w:r>
      <w:r w:rsidR="005E080A" w:rsidRPr="00C21145">
        <w:rPr>
          <w:lang w:val="en-US"/>
        </w:rPr>
        <w:t>)</w:t>
      </w:r>
      <w:r w:rsidR="005E080A">
        <w:rPr>
          <w:lang w:val="en-US"/>
        </w:rPr>
        <w:t xml:space="preserve">. </w:t>
      </w:r>
      <w:r w:rsidR="005E080A" w:rsidRPr="00C21145">
        <w:rPr>
          <w:lang w:val="en-US"/>
        </w:rPr>
        <w:t>PSU sampling fraction 0.</w:t>
      </w:r>
      <w:r w:rsidR="005E080A">
        <w:rPr>
          <w:lang w:val="en-US"/>
        </w:rPr>
        <w:t>0435</w:t>
      </w:r>
      <w:r w:rsidR="005E080A" w:rsidRPr="00C21145">
        <w:rPr>
          <w:lang w:val="en-US"/>
        </w:rPr>
        <w:t>, SSU sampling fraction 0.</w:t>
      </w:r>
      <w:r w:rsidR="005E080A">
        <w:rPr>
          <w:lang w:val="en-US"/>
        </w:rPr>
        <w:t>2</w:t>
      </w:r>
      <w:r w:rsidR="005E080A" w:rsidRPr="00C21145">
        <w:rPr>
          <w:lang w:val="en-US"/>
        </w:rPr>
        <w:t xml:space="preserve">5 </w:t>
      </w:r>
      <w:r w:rsidR="005E080A">
        <w:rPr>
          <w:lang w:val="en-US"/>
        </w:rPr>
        <w:t>is prop</w:t>
      </w:r>
      <w:r w:rsidR="005E080A" w:rsidRPr="00C21145">
        <w:rPr>
          <w:lang w:val="en-US"/>
        </w:rPr>
        <w:t>_</w:t>
      </w:r>
      <w:r w:rsidR="005E080A">
        <w:rPr>
          <w:lang w:val="en-US"/>
        </w:rPr>
        <w:t>8327_lr</w:t>
      </w:r>
      <w:r w:rsidR="005E080A" w:rsidRPr="00C21145">
        <w:rPr>
          <w:lang w:val="en-US"/>
        </w:rPr>
        <w:t xml:space="preserve">; (b) </w:t>
      </w:r>
      <w:r w:rsidR="005E080A">
        <w:rPr>
          <w:lang w:val="en-US"/>
        </w:rPr>
        <w:t xml:space="preserve">corresponding </w:t>
      </w:r>
      <w:r w:rsidR="005E080A" w:rsidRPr="00C21145">
        <w:rPr>
          <w:lang w:val="en-US"/>
        </w:rPr>
        <w:t>box plot.</w:t>
      </w:r>
    </w:p>
    <w:p w14:paraId="7A139EED" w14:textId="77777777" w:rsidR="00960CED" w:rsidRPr="007431FA" w:rsidRDefault="00960CED" w:rsidP="00670531">
      <w:pPr>
        <w:pStyle w:val="ListParagraph"/>
        <w:keepNext/>
        <w:keepLines/>
        <w:numPr>
          <w:ilvl w:val="0"/>
          <w:numId w:val="31"/>
        </w:numPr>
        <w:jc w:val="both"/>
        <w:rPr>
          <w:lang w:val="en-US"/>
        </w:rPr>
      </w:pPr>
      <w:r>
        <w:rPr>
          <w:lang w:val="en-US"/>
        </w:rPr>
        <w:tab/>
      </w:r>
      <w:r>
        <w:rPr>
          <w:lang w:val="en-US"/>
        </w:rPr>
        <w:tab/>
      </w:r>
      <w:r>
        <w:rPr>
          <w:lang w:val="en-US"/>
        </w:rPr>
        <w:tab/>
      </w:r>
      <w:r>
        <w:rPr>
          <w:lang w:val="en-US"/>
        </w:rPr>
        <w:tab/>
      </w:r>
      <w:r>
        <w:rPr>
          <w:lang w:val="en-US"/>
        </w:rPr>
        <w:tab/>
      </w:r>
      <w:r>
        <w:rPr>
          <w:lang w:val="en-US"/>
        </w:rPr>
        <w:tab/>
        <w:t>b)</w:t>
      </w:r>
    </w:p>
    <w:p w14:paraId="19868E85" w14:textId="6DB3FFC8" w:rsidR="005C56DD" w:rsidRDefault="005E080A" w:rsidP="00670531">
      <w:pPr>
        <w:keepNext/>
        <w:jc w:val="both"/>
        <w:rPr>
          <w:lang w:val="en-US"/>
        </w:rPr>
      </w:pPr>
      <w:r>
        <w:rPr>
          <w:noProof/>
        </w:rPr>
        <w:drawing>
          <wp:inline distT="0" distB="0" distL="0" distR="0" wp14:anchorId="6F4A1AC4" wp14:editId="08F1CC2A">
            <wp:extent cx="2700000" cy="2025000"/>
            <wp:effectExtent l="0" t="0" r="5715" b="0"/>
            <wp:docPr id="2075" name="Picture 2075"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g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r>
        <w:rPr>
          <w:noProof/>
        </w:rPr>
        <w:drawing>
          <wp:inline distT="0" distB="0" distL="0" distR="0" wp14:anchorId="3F321D95" wp14:editId="00A5AB0F">
            <wp:extent cx="2700000" cy="2025000"/>
            <wp:effectExtent l="0" t="0" r="5715" b="0"/>
            <wp:docPr id="2076" name="Picture 2076"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g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00000" cy="2025000"/>
                    </a:xfrm>
                    <a:prstGeom prst="rect">
                      <a:avLst/>
                    </a:prstGeom>
                    <a:noFill/>
                    <a:ln>
                      <a:noFill/>
                    </a:ln>
                  </pic:spPr>
                </pic:pic>
              </a:graphicData>
            </a:graphic>
          </wp:inline>
        </w:drawing>
      </w:r>
    </w:p>
    <w:p w14:paraId="50241C2D" w14:textId="251A1BE1" w:rsidR="005E575F" w:rsidRPr="00C21145" w:rsidRDefault="00960CED" w:rsidP="005E080A">
      <w:pPr>
        <w:pStyle w:val="Caption"/>
        <w:jc w:val="both"/>
        <w:rPr>
          <w:lang w:val="en-US"/>
        </w:rPr>
      </w:pPr>
      <w:r>
        <w:t xml:space="preserve">Figure </w:t>
      </w:r>
      <w:r w:rsidR="00DF4745">
        <w:rPr>
          <w:noProof/>
        </w:rPr>
        <w:fldChar w:fldCharType="begin"/>
      </w:r>
      <w:r w:rsidR="00DF4745">
        <w:rPr>
          <w:noProof/>
        </w:rPr>
        <w:instrText xml:space="preserve"> SEQ Figure \* ARABIC </w:instrText>
      </w:r>
      <w:r w:rsidR="00DF4745">
        <w:rPr>
          <w:noProof/>
        </w:rPr>
        <w:fldChar w:fldCharType="separate"/>
      </w:r>
      <w:r w:rsidR="00264AE1">
        <w:rPr>
          <w:noProof/>
        </w:rPr>
        <w:t>25</w:t>
      </w:r>
      <w:r w:rsidR="00DF4745">
        <w:rPr>
          <w:noProof/>
        </w:rPr>
        <w:fldChar w:fldCharType="end"/>
      </w:r>
      <w:r>
        <w:rPr>
          <w:lang w:val="en-US"/>
        </w:rPr>
        <w:t>:</w:t>
      </w:r>
      <w:r w:rsidRPr="0072380D">
        <w:rPr>
          <w:lang w:val="en-US"/>
        </w:rPr>
        <w:t xml:space="preserve"> </w:t>
      </w:r>
      <w:proofErr w:type="gramStart"/>
      <w:r w:rsidR="005E080A">
        <w:rPr>
          <w:lang w:val="en-US"/>
        </w:rPr>
        <w:t>log(</w:t>
      </w:r>
      <w:proofErr w:type="gramEnd"/>
      <w:r w:rsidR="005E080A" w:rsidRPr="00FE33C1">
        <w:rPr>
          <w:lang w:val="en-US"/>
        </w:rPr>
        <w:t>R</w:t>
      </w:r>
      <w:r w:rsidR="005E080A" w:rsidRPr="00FC7168">
        <w:rPr>
          <w:lang w:val="en-US"/>
        </w:rPr>
        <w:t>SE</w:t>
      </w:r>
      <w:r w:rsidR="005E080A">
        <w:rPr>
          <w:lang w:val="en-US"/>
        </w:rPr>
        <w:t>)</w:t>
      </w:r>
      <w:r w:rsidR="005E080A" w:rsidRPr="00FC7168">
        <w:rPr>
          <w:lang w:val="en-US"/>
        </w:rPr>
        <w:t xml:space="preserve"> for all </w:t>
      </w:r>
      <w:r w:rsidR="005E080A">
        <w:rPr>
          <w:lang w:val="en-US"/>
        </w:rPr>
        <w:t>LA x HtC</w:t>
      </w:r>
      <w:r w:rsidR="005E080A" w:rsidRPr="00FC7168">
        <w:rPr>
          <w:lang w:val="en-US"/>
        </w:rPr>
        <w:t xml:space="preserve"> totals for </w:t>
      </w:r>
      <w:r w:rsidR="005E080A" w:rsidRPr="00C21145">
        <w:rPr>
          <w:lang w:val="en-US"/>
        </w:rPr>
        <w:t>optimal allocation</w:t>
      </w:r>
      <w:r w:rsidR="005E080A">
        <w:rPr>
          <w:lang w:val="en-US"/>
        </w:rPr>
        <w:t xml:space="preserve"> options 5 and 6</w:t>
      </w:r>
      <w:r w:rsidR="005E080A" w:rsidRPr="00C21145">
        <w:rPr>
          <w:lang w:val="en-US"/>
        </w:rPr>
        <w:t>, and logistic regression model estimation. Scatter plot (a) ordered by</w:t>
      </w:r>
      <w:r w:rsidR="005E080A">
        <w:rPr>
          <w:lang w:val="en-US"/>
        </w:rPr>
        <w:t xml:space="preserve"> </w:t>
      </w:r>
      <w:proofErr w:type="gramStart"/>
      <w:r w:rsidR="005E080A">
        <w:rPr>
          <w:lang w:val="en-US"/>
        </w:rPr>
        <w:t>log(</w:t>
      </w:r>
      <w:proofErr w:type="gramEnd"/>
      <w:r w:rsidR="005E080A" w:rsidRPr="00040FCD">
        <w:rPr>
          <w:lang w:val="en-US"/>
        </w:rPr>
        <w:t>RSE</w:t>
      </w:r>
      <w:r w:rsidR="005E080A">
        <w:rPr>
          <w:lang w:val="en-US"/>
        </w:rPr>
        <w:t>)</w:t>
      </w:r>
      <w:r w:rsidR="005E080A" w:rsidRPr="00040FCD">
        <w:rPr>
          <w:lang w:val="en-US"/>
        </w:rPr>
        <w:t xml:space="preserve"> size with</w:t>
      </w:r>
      <w:r w:rsidR="005E080A" w:rsidRPr="00C21145">
        <w:rPr>
          <w:lang w:val="en-US"/>
        </w:rPr>
        <w:t xml:space="preserve"> PSU sampling fraction 0.</w:t>
      </w:r>
      <w:r w:rsidR="005E080A">
        <w:rPr>
          <w:lang w:val="en-US"/>
        </w:rPr>
        <w:t>0241</w:t>
      </w:r>
      <w:r w:rsidR="005E080A" w:rsidRPr="00C21145">
        <w:rPr>
          <w:lang w:val="en-US"/>
        </w:rPr>
        <w:t>, SSU sampling fraction 0.5 (</w:t>
      </w:r>
      <w:r w:rsidR="005E080A">
        <w:rPr>
          <w:lang w:val="en-US"/>
        </w:rPr>
        <w:t>optprop</w:t>
      </w:r>
      <w:r w:rsidR="005E080A" w:rsidRPr="00C21145">
        <w:rPr>
          <w:lang w:val="en-US"/>
        </w:rPr>
        <w:t>_</w:t>
      </w:r>
      <w:r w:rsidR="005E080A">
        <w:rPr>
          <w:lang w:val="en-US"/>
        </w:rPr>
        <w:t>4792_lr</w:t>
      </w:r>
      <w:r w:rsidR="005E080A" w:rsidRPr="00C21145">
        <w:rPr>
          <w:lang w:val="en-US"/>
        </w:rPr>
        <w:t>)</w:t>
      </w:r>
      <w:r w:rsidR="005E080A">
        <w:rPr>
          <w:lang w:val="en-US"/>
        </w:rPr>
        <w:t xml:space="preserve">. </w:t>
      </w:r>
      <w:r w:rsidR="005E080A" w:rsidRPr="00C21145">
        <w:rPr>
          <w:lang w:val="en-US"/>
        </w:rPr>
        <w:t>PSU sampling fraction 0.</w:t>
      </w:r>
      <w:r w:rsidR="005E080A">
        <w:rPr>
          <w:lang w:val="en-US"/>
        </w:rPr>
        <w:t>0435</w:t>
      </w:r>
      <w:r w:rsidR="005E080A" w:rsidRPr="00C21145">
        <w:rPr>
          <w:lang w:val="en-US"/>
        </w:rPr>
        <w:t>, SSU sampling fraction 0.</w:t>
      </w:r>
      <w:r w:rsidR="005E080A">
        <w:rPr>
          <w:lang w:val="en-US"/>
        </w:rPr>
        <w:t>2</w:t>
      </w:r>
      <w:r w:rsidR="005E080A" w:rsidRPr="00C21145">
        <w:rPr>
          <w:lang w:val="en-US"/>
        </w:rPr>
        <w:t xml:space="preserve">5 </w:t>
      </w:r>
      <w:r w:rsidR="005E080A">
        <w:rPr>
          <w:lang w:val="en-US"/>
        </w:rPr>
        <w:t>is optprop</w:t>
      </w:r>
      <w:r w:rsidR="005E080A" w:rsidRPr="00C21145">
        <w:rPr>
          <w:lang w:val="en-US"/>
        </w:rPr>
        <w:t>_</w:t>
      </w:r>
      <w:r w:rsidR="005E080A">
        <w:rPr>
          <w:lang w:val="en-US"/>
        </w:rPr>
        <w:t>8327_lr</w:t>
      </w:r>
      <w:r w:rsidR="005E080A" w:rsidRPr="00C21145">
        <w:rPr>
          <w:lang w:val="en-US"/>
        </w:rPr>
        <w:t xml:space="preserve">; (b) </w:t>
      </w:r>
      <w:r w:rsidR="005E080A">
        <w:rPr>
          <w:lang w:val="en-US"/>
        </w:rPr>
        <w:t xml:space="preserve">corresponding </w:t>
      </w:r>
      <w:r w:rsidR="005E080A" w:rsidRPr="00C21145">
        <w:rPr>
          <w:lang w:val="en-US"/>
        </w:rPr>
        <w:t>box plot.</w:t>
      </w:r>
    </w:p>
    <w:p w14:paraId="1711AD8F" w14:textId="77777777" w:rsidR="004361FD" w:rsidRDefault="004361FD" w:rsidP="00670531">
      <w:pPr>
        <w:jc w:val="both"/>
      </w:pPr>
      <w:r>
        <w:br w:type="page"/>
      </w:r>
    </w:p>
    <w:p w14:paraId="0288235F" w14:textId="5C4D609A" w:rsidR="00960CED" w:rsidRDefault="00190DE5" w:rsidP="00670531">
      <w:pPr>
        <w:pStyle w:val="Heading2"/>
        <w:jc w:val="both"/>
      </w:pPr>
      <w:bookmarkStart w:id="36" w:name="_Toc33175512"/>
      <w:r>
        <w:lastRenderedPageBreak/>
        <w:t>Discussion</w:t>
      </w:r>
      <w:bookmarkEnd w:id="36"/>
    </w:p>
    <w:p w14:paraId="7A48BBF7" w14:textId="0646149F" w:rsidR="00476FBC" w:rsidRDefault="00376D0D" w:rsidP="00670531">
      <w:pPr>
        <w:jc w:val="both"/>
      </w:pPr>
      <w:r>
        <w:t>S</w:t>
      </w:r>
      <w:r w:rsidR="007A2E23">
        <w:t xml:space="preserve">everal </w:t>
      </w:r>
      <w:r w:rsidR="0013347D">
        <w:t>sample allocation strategies for the 2021 census coverage estimation</w:t>
      </w:r>
      <w:r w:rsidR="004247ED">
        <w:t xml:space="preserve"> have been evaluated in the context of the 2021 Census coverage estimation strategy</w:t>
      </w:r>
      <w:r w:rsidR="0013347D">
        <w:t xml:space="preserve">. </w:t>
      </w:r>
      <w:r w:rsidR="005E080A">
        <w:t xml:space="preserve">All results obtained agree with what is expected from statistical theory. They give reliable quantification of performance of various allocation and sampling fraction strategies in the census coverage estimation context. Generally, optimal allocation has the lowest RSE, which is most prominent for the higher hard-to-count strata. </w:t>
      </w:r>
      <w:r w:rsidR="0013347D">
        <w:t xml:space="preserve">However, </w:t>
      </w:r>
      <w:r w:rsidR="004247ED">
        <w:t>also</w:t>
      </w:r>
      <w:r w:rsidR="0013347D">
        <w:t xml:space="preserve"> as expected, the differences</w:t>
      </w:r>
      <w:r w:rsidR="007A2E23">
        <w:t xml:space="preserve"> </w:t>
      </w:r>
      <w:r w:rsidR="0013347D">
        <w:t xml:space="preserve">are </w:t>
      </w:r>
      <w:r w:rsidR="0081133D">
        <w:t xml:space="preserve">very </w:t>
      </w:r>
      <w:r w:rsidR="0013347D">
        <w:t xml:space="preserve">small </w:t>
      </w:r>
      <w:r w:rsidR="0081133D">
        <w:t>in</w:t>
      </w:r>
      <w:r w:rsidR="007A2E23">
        <w:t xml:space="preserve"> the logistic regression estimation approach due to borrowing of strength.</w:t>
      </w:r>
      <w:r w:rsidR="004247ED">
        <w:t xml:space="preserve"> Largest variances are observed with proportional allocation of the CCS sample.</w:t>
      </w:r>
    </w:p>
    <w:p w14:paraId="26B04935" w14:textId="0031D134" w:rsidR="007A2E23" w:rsidRDefault="00476FBC" w:rsidP="00670531">
      <w:pPr>
        <w:jc w:val="both"/>
      </w:pPr>
      <w:r>
        <w:t>The study shows that th</w:t>
      </w:r>
      <w:r w:rsidR="007A2E23">
        <w:t>e</w:t>
      </w:r>
      <w:r>
        <w:t xml:space="preserve"> variances for the</w:t>
      </w:r>
      <w:r w:rsidR="007A2E23">
        <w:t xml:space="preserve"> hybrid optimal-proportional allocation approach </w:t>
      </w:r>
      <w:r>
        <w:t xml:space="preserve">are similar to those for the optimal allocation. </w:t>
      </w:r>
      <w:r w:rsidR="00FA658C">
        <w:t xml:space="preserve">Therefore, we propose the use of this allocation </w:t>
      </w:r>
      <w:r w:rsidR="004247ED">
        <w:t xml:space="preserve">approach, which will </w:t>
      </w:r>
      <w:r w:rsidR="007A2E23">
        <w:t>protect against over-optimising to 2011 patterns of census response, without having to be as conservative as to allocate the sample in a proportionate manner only.</w:t>
      </w:r>
    </w:p>
    <w:p w14:paraId="1D051011" w14:textId="38239634" w:rsidR="007A2E23" w:rsidRDefault="007A2E23" w:rsidP="00670531">
      <w:pPr>
        <w:jc w:val="both"/>
      </w:pPr>
      <w:r>
        <w:t xml:space="preserve">The results </w:t>
      </w:r>
      <w:r w:rsidR="00651CCF">
        <w:t>here</w:t>
      </w:r>
      <w:r>
        <w:t xml:space="preserve"> can be used to support the recommendation from earlier work and propose a smaller SSU sampling fraction of 0.25 (from 0.5 in 2011) to increase precision.</w:t>
      </w:r>
    </w:p>
    <w:p w14:paraId="28FDFC47" w14:textId="15B5E593" w:rsidR="007A2E23" w:rsidRDefault="007A2E23" w:rsidP="00670531">
      <w:pPr>
        <w:jc w:val="both"/>
      </w:pPr>
      <w:r>
        <w:t>A</w:t>
      </w:r>
      <w:r w:rsidR="004247ED">
        <w:t xml:space="preserve">nother </w:t>
      </w:r>
      <w:r w:rsidR="008C4CD0">
        <w:t xml:space="preserve">recommendation </w:t>
      </w:r>
      <w:r w:rsidR="00FA658C">
        <w:t>is to use the maximum</w:t>
      </w:r>
      <w:r>
        <w:t xml:space="preserve"> allocation constraint of the 2011 strategy </w:t>
      </w:r>
      <w:r w:rsidR="00FA658C">
        <w:t>since the results indicate that it does not</w:t>
      </w:r>
      <w:r>
        <w:t xml:space="preserve"> </w:t>
      </w:r>
      <w:r w:rsidR="00651CCF">
        <w:t>decrease</w:t>
      </w:r>
      <w:r>
        <w:t xml:space="preserve"> precision with the logistic regression model approach. </w:t>
      </w:r>
      <w:r w:rsidR="008C4CD0">
        <w:t>This protects over-allocating to some areas</w:t>
      </w:r>
      <w:r w:rsidR="00FA658C">
        <w:t>, which is particularly beneficial for fieldwork purposes</w:t>
      </w:r>
      <w:r>
        <w:t>.</w:t>
      </w:r>
    </w:p>
    <w:p w14:paraId="6E2AB6AF" w14:textId="3286E2B4" w:rsidR="00EB5C71" w:rsidRDefault="007A2E23" w:rsidP="00670531">
      <w:pPr>
        <w:jc w:val="both"/>
      </w:pPr>
      <w:r>
        <w:t xml:space="preserve">The findings of this work </w:t>
      </w:r>
      <w:r w:rsidR="00FA658C">
        <w:t>should</w:t>
      </w:r>
      <w:r>
        <w:t xml:space="preserve"> be considered in the context of other current work</w:t>
      </w:r>
      <w:r w:rsidR="00FA658C">
        <w:t xml:space="preserve"> </w:t>
      </w:r>
      <w:r>
        <w:t xml:space="preserve">on </w:t>
      </w:r>
      <w:r w:rsidR="00FA658C">
        <w:t>modelling strategies that could be used to account for bias introduced in informative sampling</w:t>
      </w:r>
      <w:r w:rsidR="00376D0D">
        <w:t xml:space="preserve"> that would be likely with an optimal-type allocation </w:t>
      </w:r>
      <w:r w:rsidR="00FA658C">
        <w:t>(</w:t>
      </w:r>
      <w:proofErr w:type="spellStart"/>
      <w:r w:rsidR="00FA658C" w:rsidRPr="009A1907">
        <w:rPr>
          <w:rFonts w:cstheme="minorHAnsi"/>
          <w:lang w:val="en-US"/>
        </w:rPr>
        <w:t>Račinskij</w:t>
      </w:r>
      <w:proofErr w:type="spellEnd"/>
      <w:r w:rsidR="00FA658C">
        <w:rPr>
          <w:rFonts w:cstheme="minorHAnsi"/>
          <w:lang w:val="en-US"/>
        </w:rPr>
        <w:t>, 2020</w:t>
      </w:r>
      <w:r w:rsidR="00FA658C">
        <w:t xml:space="preserve">). </w:t>
      </w:r>
      <w:r w:rsidR="00376D0D">
        <w:t>Early findings demonstrate that there are strategies that would be able to cope with the informative sample selection in the 2021 CCS if this type of selection occurred.</w:t>
      </w:r>
    </w:p>
    <w:p w14:paraId="7BB3F41F" w14:textId="7B81BA0F" w:rsidR="004263F4" w:rsidRDefault="00190DE5" w:rsidP="00670531">
      <w:pPr>
        <w:jc w:val="both"/>
        <w:rPr>
          <w:lang w:val="en-US"/>
        </w:rPr>
      </w:pPr>
      <w:r>
        <w:rPr>
          <w:lang w:val="en-US"/>
        </w:rPr>
        <w:t xml:space="preserve">Lastly, the findings of this study can be used to support the decision for having no flexible sample in the 2021 CCS sample. The rationale for a flexible sample in 2011 was that we </w:t>
      </w:r>
      <w:r w:rsidR="00525B55">
        <w:rPr>
          <w:lang w:val="en-US"/>
        </w:rPr>
        <w:t>cannot</w:t>
      </w:r>
      <w:r>
        <w:rPr>
          <w:lang w:val="en-US"/>
        </w:rPr>
        <w:t xml:space="preserve"> predict where the census response rates will be low. During the census operation, there may be pockets of low response in unexpected areas. The flexible sample approach in 2011 provide</w:t>
      </w:r>
      <w:r w:rsidR="00100F9A">
        <w:rPr>
          <w:lang w:val="en-US"/>
        </w:rPr>
        <w:t>d</w:t>
      </w:r>
      <w:r>
        <w:rPr>
          <w:lang w:val="en-US"/>
        </w:rPr>
        <w:t xml:space="preserve"> a boost sample of approximately 7000 addresses across </w:t>
      </w:r>
      <w:r w:rsidR="00100F9A">
        <w:rPr>
          <w:lang w:val="en-US"/>
        </w:rPr>
        <w:t>44</w:t>
      </w:r>
      <w:r w:rsidR="00525B55">
        <w:rPr>
          <w:lang w:val="en-US"/>
        </w:rPr>
        <w:t xml:space="preserve"> </w:t>
      </w:r>
      <w:r>
        <w:rPr>
          <w:lang w:val="en-US"/>
        </w:rPr>
        <w:t>local authorities to include in existing workloads. The argument for no flexible sample in the 2021 CCS sample design is that the 2021 estimation approach will enable borrowing of strength across areas and improve precision of estimates. A flexible sample of a similar size to 2011 will not be large enough to improve the estimates beyond the precision that can be gained through the borrowing of strength.</w:t>
      </w:r>
      <w:r w:rsidR="00100F9A">
        <w:rPr>
          <w:lang w:val="en-US"/>
        </w:rPr>
        <w:t xml:space="preserve"> Furthermore, the hybrid approach spreads the sample more evenly across the areas compared to optimal allocation by LA </w:t>
      </w:r>
      <w:r w:rsidR="0081133D">
        <w:rPr>
          <w:lang w:val="en-US"/>
        </w:rPr>
        <w:t>x</w:t>
      </w:r>
      <w:r w:rsidR="00100F9A">
        <w:rPr>
          <w:lang w:val="en-US"/>
        </w:rPr>
        <w:t xml:space="preserve"> HtC.</w:t>
      </w:r>
    </w:p>
    <w:p w14:paraId="4179D6F4" w14:textId="77777777" w:rsidR="00F34E3D" w:rsidRDefault="00F34E3D" w:rsidP="00670531">
      <w:pPr>
        <w:jc w:val="both"/>
        <w:rPr>
          <w:b/>
        </w:rPr>
      </w:pPr>
      <w:r>
        <w:rPr>
          <w:b/>
        </w:rPr>
        <w:br w:type="page"/>
      </w:r>
    </w:p>
    <w:p w14:paraId="50DC440A" w14:textId="77777777" w:rsidR="009A1907" w:rsidRPr="00943B67" w:rsidRDefault="009A1907" w:rsidP="00670531">
      <w:pPr>
        <w:jc w:val="both"/>
        <w:rPr>
          <w:b/>
        </w:rPr>
      </w:pPr>
      <w:r w:rsidRPr="00943B67">
        <w:rPr>
          <w:b/>
        </w:rPr>
        <w:lastRenderedPageBreak/>
        <w:t>References</w:t>
      </w:r>
    </w:p>
    <w:p w14:paraId="2D2B04B5" w14:textId="77777777" w:rsidR="009A1907" w:rsidRDefault="009A1907" w:rsidP="00670531">
      <w:pPr>
        <w:jc w:val="both"/>
      </w:pPr>
      <w:r>
        <w:t>Abbott O. (2008b) CCS Sample Size and Allocation. Internal ONS document.</w:t>
      </w:r>
    </w:p>
    <w:p w14:paraId="66605BC2" w14:textId="77777777" w:rsidR="009A1907" w:rsidRDefault="009A1907" w:rsidP="00670531">
      <w:pPr>
        <w:jc w:val="both"/>
      </w:pPr>
      <w:r>
        <w:t>Abbott O., and J. Brown (2008) CCS Design Strategy for the 2011 Census. Internal ONS document.</w:t>
      </w:r>
    </w:p>
    <w:p w14:paraId="19AD10AC" w14:textId="07F2B097" w:rsidR="009A1907" w:rsidRDefault="009A1907" w:rsidP="00670531">
      <w:pPr>
        <w:jc w:val="both"/>
        <w:rPr>
          <w:rFonts w:cs="TimesNRMT"/>
        </w:rPr>
      </w:pPr>
      <w:r>
        <w:rPr>
          <w:rFonts w:cs="TimesNRMT"/>
        </w:rPr>
        <w:t>Brown, J., Abbott, O., Smith, P.A. (2011) Design of the 2001 and 2011 Census Coverage Surveys for England and Wales. J.R. Statist. Soc. A, 174; 881-906.</w:t>
      </w:r>
    </w:p>
    <w:p w14:paraId="57846206" w14:textId="22794500" w:rsidR="005E575F" w:rsidRDefault="005E575F" w:rsidP="00670531">
      <w:pPr>
        <w:jc w:val="both"/>
        <w:rPr>
          <w:rFonts w:cs="TimesNRMT"/>
        </w:rPr>
      </w:pPr>
      <w:r>
        <w:rPr>
          <w:rFonts w:cs="TimesNRMT"/>
        </w:rPr>
        <w:t>Castaldo, A., Nikolakis, D. (2018) Assessing the use of an address-based design for the 2021 Census Coverage Survey.</w:t>
      </w:r>
      <w:r w:rsidR="005B0E72">
        <w:rPr>
          <w:rFonts w:cs="TimesNRMT"/>
        </w:rPr>
        <w:t xml:space="preserve"> </w:t>
      </w:r>
      <w:r w:rsidR="005B0E72">
        <w:t>Internal ONS document.</w:t>
      </w:r>
    </w:p>
    <w:p w14:paraId="71F11F5F" w14:textId="4763B786" w:rsidR="002A747F" w:rsidRDefault="002A747F" w:rsidP="00670531">
      <w:pPr>
        <w:jc w:val="both"/>
        <w:rPr>
          <w:rFonts w:cs="TimesNRMT"/>
        </w:rPr>
      </w:pPr>
      <w:r w:rsidRPr="006F239B">
        <w:rPr>
          <w:rFonts w:cs="TimesNRMT"/>
        </w:rPr>
        <w:t xml:space="preserve">Lohr, S. L. (1999) </w:t>
      </w:r>
      <w:r w:rsidRPr="006F239B">
        <w:rPr>
          <w:rFonts w:cs="TimesNRMT-Italic"/>
          <w:i/>
          <w:iCs/>
        </w:rPr>
        <w:t>Sampling: Design and Analysis</w:t>
      </w:r>
      <w:r w:rsidRPr="006F239B">
        <w:rPr>
          <w:rFonts w:cs="TimesNRMT"/>
        </w:rPr>
        <w:t>. Pacific Grove: Duxbury.</w:t>
      </w:r>
    </w:p>
    <w:p w14:paraId="1F655F3E" w14:textId="77777777" w:rsidR="009A1907" w:rsidRPr="00B02645" w:rsidRDefault="009A1907" w:rsidP="00670531">
      <w:pPr>
        <w:pStyle w:val="FootnoteText"/>
        <w:jc w:val="both"/>
        <w:rPr>
          <w:sz w:val="22"/>
          <w:szCs w:val="22"/>
        </w:rPr>
      </w:pPr>
      <w:r w:rsidRPr="006C141E">
        <w:rPr>
          <w:rFonts w:cs="Times New Roman"/>
          <w:color w:val="000000" w:themeColor="text1"/>
          <w:sz w:val="22"/>
          <w:szCs w:val="22"/>
        </w:rPr>
        <w:t xml:space="preserve">Office for National Statistics </w:t>
      </w:r>
      <w:r w:rsidRPr="00B02645">
        <w:rPr>
          <w:sz w:val="22"/>
          <w:szCs w:val="22"/>
        </w:rPr>
        <w:t>(2010) 2011 Census Coverage assessment: CCS sample sizes and Estimation Areas for local authorities</w:t>
      </w:r>
      <w:r>
        <w:rPr>
          <w:sz w:val="22"/>
          <w:szCs w:val="22"/>
        </w:rPr>
        <w:t xml:space="preserve"> – autumn 2010</w:t>
      </w:r>
      <w:r w:rsidRPr="00B02645">
        <w:rPr>
          <w:sz w:val="22"/>
          <w:szCs w:val="22"/>
        </w:rPr>
        <w:t>. Available at</w:t>
      </w:r>
    </w:p>
    <w:p w14:paraId="0F038F50" w14:textId="77777777" w:rsidR="009A1907" w:rsidRDefault="00534911" w:rsidP="00670531">
      <w:pPr>
        <w:jc w:val="both"/>
        <w:rPr>
          <w:rStyle w:val="Hyperlink"/>
        </w:rPr>
      </w:pPr>
      <w:hyperlink r:id="rId101" w:history="1">
        <w:r w:rsidR="009A1907" w:rsidRPr="00B02645">
          <w:rPr>
            <w:rStyle w:val="Hyperlink"/>
          </w:rPr>
          <w:t>http://www.ons.gov.uk/ons/guide-method/census/2011/the-2011-census/census-consultations/uag/census-advisory-groups/statistical-development/census-coverage-assessment---ccs-sample-sizes.pdf</w:t>
        </w:r>
      </w:hyperlink>
    </w:p>
    <w:p w14:paraId="169DB5F9" w14:textId="77777777" w:rsidR="009A1907" w:rsidRPr="00F70B24" w:rsidRDefault="009A1907" w:rsidP="00670531">
      <w:pPr>
        <w:spacing w:line="240" w:lineRule="auto"/>
        <w:jc w:val="both"/>
        <w:rPr>
          <w:rFonts w:cs="Times New Roman"/>
        </w:rPr>
      </w:pPr>
      <w:r w:rsidRPr="00F70B24">
        <w:rPr>
          <w:rFonts w:cs="Times New Roman"/>
          <w:bCs/>
        </w:rPr>
        <w:t>Office for National Statistics (2017</w:t>
      </w:r>
      <w:r>
        <w:rPr>
          <w:rFonts w:cs="Times New Roman"/>
          <w:bCs/>
        </w:rPr>
        <w:t>a</w:t>
      </w:r>
      <w:r w:rsidRPr="00F70B24">
        <w:rPr>
          <w:rFonts w:cs="Times New Roman"/>
          <w:bCs/>
        </w:rPr>
        <w:t xml:space="preserve">) 2017 Census Test Report. Available from </w:t>
      </w:r>
      <w:hyperlink r:id="rId102" w:history="1">
        <w:r w:rsidRPr="00F70B24">
          <w:rPr>
            <w:rStyle w:val="Hyperlink"/>
            <w:rFonts w:cs="Times New Roman"/>
          </w:rPr>
          <w:t>https://www.ons.gov.uk/census/censustransformationprogramme/2017censustest/2017censustestreport</w:t>
        </w:r>
      </w:hyperlink>
      <w:r w:rsidRPr="00F70B24">
        <w:rPr>
          <w:rFonts w:cs="Times New Roman"/>
          <w:bCs/>
        </w:rPr>
        <w:t xml:space="preserve"> [Accessed </w:t>
      </w:r>
      <w:r>
        <w:rPr>
          <w:rFonts w:cs="Times New Roman"/>
          <w:bCs/>
        </w:rPr>
        <w:t>8</w:t>
      </w:r>
      <w:r w:rsidRPr="006C141E">
        <w:rPr>
          <w:rFonts w:cs="Times New Roman"/>
          <w:bCs/>
        </w:rPr>
        <w:t xml:space="preserve"> </w:t>
      </w:r>
      <w:r>
        <w:rPr>
          <w:rFonts w:cs="Times New Roman"/>
          <w:bCs/>
        </w:rPr>
        <w:t>August</w:t>
      </w:r>
      <w:r w:rsidRPr="006C141E">
        <w:rPr>
          <w:rFonts w:cs="Times New Roman"/>
          <w:bCs/>
        </w:rPr>
        <w:t xml:space="preserve"> 201</w:t>
      </w:r>
      <w:r>
        <w:rPr>
          <w:rFonts w:cs="Times New Roman"/>
          <w:bCs/>
        </w:rPr>
        <w:t>9</w:t>
      </w:r>
      <w:r w:rsidRPr="00F70B24">
        <w:rPr>
          <w:rFonts w:cs="Times New Roman"/>
          <w:bCs/>
        </w:rPr>
        <w:t>].</w:t>
      </w:r>
    </w:p>
    <w:p w14:paraId="3B5AD6FE" w14:textId="77777777" w:rsidR="009A1907" w:rsidRDefault="009A1907" w:rsidP="00670531">
      <w:pPr>
        <w:spacing w:line="240" w:lineRule="auto"/>
        <w:jc w:val="both"/>
        <w:rPr>
          <w:rFonts w:cs="Times New Roman"/>
          <w:bCs/>
        </w:rPr>
      </w:pPr>
      <w:r w:rsidRPr="006C141E">
        <w:rPr>
          <w:rFonts w:cs="Times New Roman"/>
          <w:color w:val="000000" w:themeColor="text1"/>
        </w:rPr>
        <w:t>Office for National Statistics (2017</w:t>
      </w:r>
      <w:r>
        <w:rPr>
          <w:rFonts w:cs="Times New Roman"/>
          <w:color w:val="000000" w:themeColor="text1"/>
        </w:rPr>
        <w:t>b</w:t>
      </w:r>
      <w:r w:rsidRPr="006C141E">
        <w:rPr>
          <w:rFonts w:cs="Times New Roman"/>
          <w:color w:val="000000" w:themeColor="text1"/>
        </w:rPr>
        <w:t xml:space="preserve">) 2021 Census topic research. Available from </w:t>
      </w:r>
      <w:hyperlink r:id="rId103" w:history="1">
        <w:r w:rsidRPr="006C141E">
          <w:rPr>
            <w:rStyle w:val="Hyperlink"/>
            <w:rFonts w:cs="Times New Roman"/>
          </w:rPr>
          <w:t>https://www.ons.gov.uk/census/censustransformationprogramme/questiondevelopment/2021censustopicresearchdecember2017</w:t>
        </w:r>
      </w:hyperlink>
      <w:r w:rsidRPr="006C141E">
        <w:rPr>
          <w:rFonts w:cs="Times New Roman"/>
          <w:color w:val="000000" w:themeColor="text1"/>
        </w:rPr>
        <w:t xml:space="preserve"> </w:t>
      </w:r>
      <w:r w:rsidRPr="006C141E">
        <w:rPr>
          <w:rFonts w:cs="Times New Roman"/>
          <w:bCs/>
        </w:rPr>
        <w:t xml:space="preserve">[Accessed </w:t>
      </w:r>
      <w:r>
        <w:rPr>
          <w:rFonts w:cs="Times New Roman"/>
          <w:bCs/>
        </w:rPr>
        <w:t>8</w:t>
      </w:r>
      <w:r w:rsidRPr="006C141E">
        <w:rPr>
          <w:rFonts w:cs="Times New Roman"/>
          <w:bCs/>
        </w:rPr>
        <w:t xml:space="preserve"> </w:t>
      </w:r>
      <w:r>
        <w:rPr>
          <w:rFonts w:cs="Times New Roman"/>
          <w:bCs/>
        </w:rPr>
        <w:t>August</w:t>
      </w:r>
      <w:r w:rsidRPr="006C141E">
        <w:rPr>
          <w:rFonts w:cs="Times New Roman"/>
          <w:bCs/>
        </w:rPr>
        <w:t xml:space="preserve"> 201</w:t>
      </w:r>
      <w:r>
        <w:rPr>
          <w:rFonts w:cs="Times New Roman"/>
          <w:bCs/>
        </w:rPr>
        <w:t>9</w:t>
      </w:r>
      <w:r w:rsidRPr="006C141E">
        <w:rPr>
          <w:rFonts w:cs="Times New Roman"/>
          <w:bCs/>
        </w:rPr>
        <w:t>].</w:t>
      </w:r>
    </w:p>
    <w:p w14:paraId="26F69755" w14:textId="10D111D3" w:rsidR="009A1907" w:rsidRPr="006F239B" w:rsidRDefault="009A1907" w:rsidP="00670531">
      <w:pPr>
        <w:jc w:val="both"/>
      </w:pPr>
      <w:r w:rsidRPr="006C141E">
        <w:rPr>
          <w:rFonts w:cs="Times New Roman"/>
          <w:color w:val="000000" w:themeColor="text1"/>
        </w:rPr>
        <w:t xml:space="preserve">Office for National Statistics </w:t>
      </w:r>
      <w:r>
        <w:t>(2018). 2021 Census Coverage Survey Design Strategy – V4.0.</w:t>
      </w:r>
      <w:r w:rsidR="005B0E72">
        <w:t xml:space="preserve"> Internal ONS document.</w:t>
      </w:r>
    </w:p>
    <w:p w14:paraId="5D184F2D" w14:textId="2ADE052C" w:rsidR="007922AA" w:rsidRDefault="009A1907" w:rsidP="00670531">
      <w:pPr>
        <w:jc w:val="both"/>
        <w:rPr>
          <w:rFonts w:cstheme="minorHAnsi"/>
          <w:lang w:val="en-US"/>
        </w:rPr>
      </w:pPr>
      <w:proofErr w:type="spellStart"/>
      <w:r w:rsidRPr="009A1907">
        <w:rPr>
          <w:rFonts w:cstheme="minorHAnsi"/>
          <w:lang w:val="en-US"/>
        </w:rPr>
        <w:t>Račinskij</w:t>
      </w:r>
      <w:proofErr w:type="spellEnd"/>
      <w:r>
        <w:rPr>
          <w:rFonts w:cstheme="minorHAnsi"/>
          <w:lang w:val="en-US"/>
        </w:rPr>
        <w:t>, V. (2019). Estimation of the household population in 2021 Census of England &amp; Wales: initial ideas and results.</w:t>
      </w:r>
      <w:r w:rsidR="005B0E72">
        <w:rPr>
          <w:rFonts w:cstheme="minorHAnsi"/>
          <w:lang w:val="en-US"/>
        </w:rPr>
        <w:t xml:space="preserve"> </w:t>
      </w:r>
      <w:r w:rsidR="005B0E72">
        <w:t>Internal ONS document.</w:t>
      </w:r>
    </w:p>
    <w:p w14:paraId="2702A23E" w14:textId="65C6CA5E" w:rsidR="005B0E72" w:rsidRPr="009A1907" w:rsidRDefault="005B0E72" w:rsidP="00670531">
      <w:pPr>
        <w:jc w:val="both"/>
        <w:rPr>
          <w:rFonts w:cstheme="minorHAnsi"/>
        </w:rPr>
      </w:pPr>
      <w:proofErr w:type="spellStart"/>
      <w:r w:rsidRPr="009A1907">
        <w:rPr>
          <w:rFonts w:cstheme="minorHAnsi"/>
          <w:lang w:val="en-US"/>
        </w:rPr>
        <w:t>Račinskij</w:t>
      </w:r>
      <w:proofErr w:type="spellEnd"/>
      <w:r>
        <w:rPr>
          <w:rFonts w:cstheme="minorHAnsi"/>
          <w:lang w:val="en-US"/>
        </w:rPr>
        <w:t xml:space="preserve">, V. (2020). Dealing with informative sampling in the coverage estimation of the 2021 Census of England &amp; Wales. </w:t>
      </w:r>
      <w:r>
        <w:t>Internal ONS document.</w:t>
      </w:r>
    </w:p>
    <w:p w14:paraId="08A24D23" w14:textId="77777777" w:rsidR="009A1907" w:rsidRDefault="009A1907" w:rsidP="00670531">
      <w:pPr>
        <w:jc w:val="both"/>
        <w:rPr>
          <w:b/>
        </w:rPr>
      </w:pPr>
      <w:r>
        <w:rPr>
          <w:b/>
        </w:rPr>
        <w:br w:type="page"/>
      </w:r>
    </w:p>
    <w:p w14:paraId="5575FEBF" w14:textId="73E89FAF" w:rsidR="007922AA" w:rsidRDefault="007922AA" w:rsidP="00670531">
      <w:pPr>
        <w:jc w:val="both"/>
        <w:rPr>
          <w:b/>
        </w:rPr>
      </w:pPr>
      <w:r>
        <w:rPr>
          <w:b/>
        </w:rPr>
        <w:lastRenderedPageBreak/>
        <w:t>APPENDI</w:t>
      </w:r>
      <w:r w:rsidR="007E71A7">
        <w:rPr>
          <w:b/>
        </w:rPr>
        <w:t>CES</w:t>
      </w:r>
    </w:p>
    <w:p w14:paraId="2ABAC6B8" w14:textId="3989FCB1" w:rsidR="007922AA" w:rsidRPr="007E71A7" w:rsidRDefault="007922AA" w:rsidP="00670531">
      <w:pPr>
        <w:pStyle w:val="Heading4"/>
        <w:jc w:val="both"/>
      </w:pPr>
      <w:r w:rsidRPr="007E71A7">
        <w:t>The coverage assessment strategy</w:t>
      </w:r>
      <w:r w:rsidR="00323B48" w:rsidRPr="007E71A7">
        <w:t xml:space="preserve"> (</w:t>
      </w:r>
      <w:r w:rsidRPr="007E71A7">
        <w:t>Taken from Viktor’s Coverage Estimation Strategy for 2021, v1.7</w:t>
      </w:r>
      <w:r w:rsidR="00323B48" w:rsidRPr="007E71A7">
        <w:t>)</w:t>
      </w:r>
      <w:r w:rsidRPr="007E71A7">
        <w:t>:</w:t>
      </w:r>
    </w:p>
    <w:p w14:paraId="5A6658CF" w14:textId="77777777" w:rsidR="007922AA" w:rsidRPr="00AC7E2D" w:rsidRDefault="007922AA" w:rsidP="00670531">
      <w:pPr>
        <w:jc w:val="both"/>
        <w:rPr>
          <w:rFonts w:cs="Times New Roman"/>
        </w:rPr>
      </w:pPr>
      <w:r w:rsidRPr="00AC7E2D">
        <w:rPr>
          <w:rFonts w:cs="Times New Roman"/>
        </w:rPr>
        <w:t>The main goal of the 2021 CCE is to provide the high-quality coverage error</w:t>
      </w:r>
      <w:r>
        <w:rPr>
          <w:rFonts w:cs="Times New Roman"/>
        </w:rPr>
        <w:t>-</w:t>
      </w:r>
      <w:r w:rsidRPr="00AC7E2D">
        <w:rPr>
          <w:rFonts w:cs="Times New Roman"/>
        </w:rPr>
        <w:t>corrected population totals and the variance of the population totals at the national and certain subnational levels. The preliminary quality targets for the population size estimates are as follows: the relative 95% confidence interval for the national population size estimate less or equal to ±0.2%, the absolute relative bias at the national level less than 0.5%; the relative 95% confidence intervals for the LA totals less or equal to ±3.0%.</w:t>
      </w:r>
    </w:p>
    <w:p w14:paraId="7F96D588" w14:textId="719831E3" w:rsidR="00531ED4" w:rsidRDefault="00531ED4" w:rsidP="00670531">
      <w:pPr>
        <w:autoSpaceDE w:val="0"/>
        <w:autoSpaceDN w:val="0"/>
        <w:adjustRightInd w:val="0"/>
        <w:spacing w:after="0" w:line="240" w:lineRule="auto"/>
        <w:jc w:val="both"/>
        <w:rPr>
          <w:rFonts w:eastAsiaTheme="minorEastAsia" w:cs="TimesNRMT"/>
        </w:rPr>
      </w:pPr>
    </w:p>
    <w:p w14:paraId="76BECDD8" w14:textId="76B294C6" w:rsidR="00295E9D" w:rsidRPr="00993664" w:rsidRDefault="00295E9D" w:rsidP="00670531">
      <w:pPr>
        <w:pStyle w:val="Heading4"/>
        <w:jc w:val="both"/>
        <w:rPr>
          <w:rFonts w:eastAsiaTheme="minorEastAsia" w:cs="TimesNRMT"/>
        </w:rPr>
      </w:pPr>
      <w:r w:rsidRPr="00BB0EBB">
        <w:t xml:space="preserve">Distribution of standard deviations, </w:t>
      </w:r>
      <w:proofErr w:type="spellStart"/>
      <w:r w:rsidRPr="00BB0EBB">
        <w:t>S</w:t>
      </w:r>
      <w:r w:rsidRPr="00BB0EBB">
        <w:rPr>
          <w:vertAlign w:val="subscript"/>
        </w:rPr>
        <w:t>h</w:t>
      </w:r>
      <w:proofErr w:type="spellEnd"/>
      <w:r w:rsidRPr="00BB0EBB">
        <w:t>, for optimal allocation</w:t>
      </w:r>
    </w:p>
    <w:p w14:paraId="588AAED4" w14:textId="77777777" w:rsidR="001B41A9" w:rsidRDefault="009C7285" w:rsidP="00670531">
      <w:pPr>
        <w:jc w:val="both"/>
      </w:pPr>
      <w:r>
        <w:rPr>
          <w:rFonts w:ascii="Arial" w:hAnsi="Arial" w:cs="Arial"/>
          <w:noProof/>
          <w:color w:val="000000"/>
          <w:sz w:val="20"/>
          <w:szCs w:val="20"/>
          <w:lang w:eastAsia="en-GB"/>
        </w:rPr>
        <w:drawing>
          <wp:inline distT="0" distB="0" distL="0" distR="0" wp14:anchorId="69FCA4C1" wp14:editId="1C49747B">
            <wp:extent cx="3600000" cy="2700000"/>
            <wp:effectExtent l="0" t="0" r="635" b="5715"/>
            <wp:docPr id="19" name="Picture 19"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0.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600000" cy="2700000"/>
                    </a:xfrm>
                    <a:prstGeom prst="rect">
                      <a:avLst/>
                    </a:prstGeom>
                    <a:noFill/>
                    <a:ln>
                      <a:noFill/>
                    </a:ln>
                  </pic:spPr>
                </pic:pic>
              </a:graphicData>
            </a:graphic>
          </wp:inline>
        </w:drawing>
      </w:r>
    </w:p>
    <w:p w14:paraId="5B61CE8F" w14:textId="5F445886" w:rsidR="009C7285" w:rsidRDefault="008641B0" w:rsidP="00670531">
      <w:pPr>
        <w:jc w:val="both"/>
      </w:pPr>
      <w:r w:rsidRPr="00BB0EBB">
        <w:t xml:space="preserve">Figure </w:t>
      </w:r>
      <w:r w:rsidR="00295E9D">
        <w:t>B</w:t>
      </w:r>
      <w:r w:rsidRPr="00BB0EBB">
        <w:t>1: Distribution of st</w:t>
      </w:r>
      <w:r w:rsidR="009C7285" w:rsidRPr="00BB0EBB">
        <w:t>andard dev</w:t>
      </w:r>
      <w:r w:rsidRPr="00BB0EBB">
        <w:t>i</w:t>
      </w:r>
      <w:r w:rsidR="009C7285" w:rsidRPr="00BB0EBB">
        <w:t xml:space="preserve">ations, </w:t>
      </w:r>
      <w:proofErr w:type="spellStart"/>
      <w:r w:rsidR="009C7285" w:rsidRPr="00BB0EBB">
        <w:t>S</w:t>
      </w:r>
      <w:r w:rsidR="009C7285" w:rsidRPr="00BB0EBB">
        <w:rPr>
          <w:vertAlign w:val="subscript"/>
        </w:rPr>
        <w:t>h</w:t>
      </w:r>
      <w:proofErr w:type="spellEnd"/>
      <w:r w:rsidR="009C7285" w:rsidRPr="00BB0EBB">
        <w:t xml:space="preserve">, for optimal </w:t>
      </w:r>
      <w:r w:rsidR="00F83102" w:rsidRPr="00BB0EBB">
        <w:t>allocation</w:t>
      </w:r>
    </w:p>
    <w:p w14:paraId="5C050191" w14:textId="77777777" w:rsidR="00271980" w:rsidRPr="00BB0EBB" w:rsidRDefault="00271980" w:rsidP="00670531">
      <w:pPr>
        <w:jc w:val="both"/>
      </w:pPr>
    </w:p>
    <w:p w14:paraId="523E3218" w14:textId="3C2459F0" w:rsidR="00F83102" w:rsidRDefault="00271980" w:rsidP="00670531">
      <w:pPr>
        <w:pStyle w:val="Heading4"/>
        <w:jc w:val="both"/>
      </w:pPr>
      <w:r>
        <w:lastRenderedPageBreak/>
        <w:t>Comparison of sample sizes across allocation options</w:t>
      </w:r>
    </w:p>
    <w:p w14:paraId="558AE39C" w14:textId="5548A73B" w:rsidR="00980F40" w:rsidRDefault="00980F40" w:rsidP="00670531">
      <w:pPr>
        <w:keepNext/>
        <w:keepLines/>
        <w:jc w:val="both"/>
        <w:rPr>
          <w:lang w:val="en-US"/>
        </w:rPr>
      </w:pPr>
      <w:r>
        <w:rPr>
          <w:lang w:val="en-US"/>
        </w:rPr>
        <w:t xml:space="preserve">Table </w:t>
      </w:r>
      <w:r w:rsidR="00271980">
        <w:rPr>
          <w:lang w:val="en-US"/>
        </w:rPr>
        <w:t>C</w:t>
      </w:r>
      <w:r>
        <w:rPr>
          <w:lang w:val="en-US"/>
        </w:rPr>
        <w:t>1: Comparison of the allocation sizes in optimal</w:t>
      </w:r>
      <w:r w:rsidR="00313905">
        <w:rPr>
          <w:lang w:val="en-US"/>
        </w:rPr>
        <w:t xml:space="preserve"> allocation option 1</w:t>
      </w:r>
      <w:r>
        <w:rPr>
          <w:lang w:val="en-US"/>
        </w:rPr>
        <w:t xml:space="preserve"> and proportional allocation</w:t>
      </w:r>
      <w:r w:rsidR="00313905">
        <w:rPr>
          <w:lang w:val="en-US"/>
        </w:rPr>
        <w:t xml:space="preserve"> option 3</w:t>
      </w:r>
      <w:r>
        <w:rPr>
          <w:lang w:val="en-US"/>
        </w:rPr>
        <w:t>.</w:t>
      </w:r>
    </w:p>
    <w:tbl>
      <w:tblPr>
        <w:tblStyle w:val="TableGrid"/>
        <w:tblW w:w="424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3260"/>
      </w:tblGrid>
      <w:tr w:rsidR="00061016" w14:paraId="324D6EEB" w14:textId="77777777" w:rsidTr="00061016">
        <w:tc>
          <w:tcPr>
            <w:tcW w:w="2871" w:type="pct"/>
            <w:tcBorders>
              <w:top w:val="single" w:sz="4" w:space="0" w:color="auto"/>
              <w:bottom w:val="single" w:sz="4" w:space="0" w:color="auto"/>
            </w:tcBorders>
            <w:vAlign w:val="bottom"/>
          </w:tcPr>
          <w:p w14:paraId="4C4AB4CF" w14:textId="49755975" w:rsidR="00061016" w:rsidRDefault="00061016" w:rsidP="00670531">
            <w:pPr>
              <w:keepNext/>
              <w:contextualSpacing/>
              <w:jc w:val="both"/>
            </w:pPr>
            <w:r>
              <w:t>Difference in allocation size (number of OAs)</w:t>
            </w:r>
          </w:p>
          <w:p w14:paraId="69073A92" w14:textId="2A7838CE" w:rsidR="00061016" w:rsidRDefault="00061016" w:rsidP="00670531">
            <w:pPr>
              <w:keepNext/>
              <w:contextualSpacing/>
              <w:jc w:val="both"/>
            </w:pPr>
            <w:r>
              <w:t>(optimal minus proportional)</w:t>
            </w:r>
          </w:p>
        </w:tc>
        <w:tc>
          <w:tcPr>
            <w:tcW w:w="2129" w:type="pct"/>
            <w:tcBorders>
              <w:top w:val="single" w:sz="4" w:space="0" w:color="auto"/>
              <w:bottom w:val="single" w:sz="4" w:space="0" w:color="auto"/>
            </w:tcBorders>
            <w:vAlign w:val="bottom"/>
          </w:tcPr>
          <w:p w14:paraId="555ED6EB" w14:textId="566097FA" w:rsidR="00061016" w:rsidRDefault="00061016" w:rsidP="00670531">
            <w:pPr>
              <w:keepNext/>
              <w:contextualSpacing/>
              <w:jc w:val="both"/>
            </w:pPr>
            <w:r>
              <w:t>Frequency of difference</w:t>
            </w:r>
          </w:p>
        </w:tc>
      </w:tr>
      <w:tr w:rsidR="00061016" w14:paraId="2BBA2DA6" w14:textId="77777777" w:rsidTr="00061016">
        <w:tc>
          <w:tcPr>
            <w:tcW w:w="2871" w:type="pct"/>
            <w:tcBorders>
              <w:top w:val="single" w:sz="4" w:space="0" w:color="auto"/>
            </w:tcBorders>
            <w:vAlign w:val="bottom"/>
          </w:tcPr>
          <w:p w14:paraId="5FA4EE8F" w14:textId="680B50FE" w:rsidR="00061016" w:rsidRDefault="00061016" w:rsidP="00670531">
            <w:pPr>
              <w:keepNext/>
              <w:contextualSpacing/>
              <w:jc w:val="both"/>
            </w:pPr>
            <w:r>
              <w:t>-8</w:t>
            </w:r>
          </w:p>
        </w:tc>
        <w:tc>
          <w:tcPr>
            <w:tcW w:w="2129" w:type="pct"/>
            <w:tcBorders>
              <w:top w:val="single" w:sz="4" w:space="0" w:color="auto"/>
            </w:tcBorders>
            <w:vAlign w:val="bottom"/>
          </w:tcPr>
          <w:p w14:paraId="5560BED6" w14:textId="42BE344A" w:rsidR="00061016" w:rsidRDefault="00061016" w:rsidP="00670531">
            <w:pPr>
              <w:keepNext/>
              <w:contextualSpacing/>
              <w:jc w:val="both"/>
            </w:pPr>
            <w:r>
              <w:t>3</w:t>
            </w:r>
          </w:p>
        </w:tc>
      </w:tr>
      <w:tr w:rsidR="00061016" w14:paraId="298CD597" w14:textId="77777777" w:rsidTr="00061016">
        <w:tc>
          <w:tcPr>
            <w:tcW w:w="2871" w:type="pct"/>
            <w:vAlign w:val="bottom"/>
          </w:tcPr>
          <w:p w14:paraId="20761398" w14:textId="51519166" w:rsidR="00061016" w:rsidRDefault="00061016" w:rsidP="00670531">
            <w:pPr>
              <w:keepNext/>
              <w:contextualSpacing/>
              <w:jc w:val="both"/>
            </w:pPr>
            <w:r>
              <w:t>-7</w:t>
            </w:r>
          </w:p>
        </w:tc>
        <w:tc>
          <w:tcPr>
            <w:tcW w:w="2129" w:type="pct"/>
            <w:vAlign w:val="bottom"/>
          </w:tcPr>
          <w:p w14:paraId="6CDA8356" w14:textId="15E8D10E" w:rsidR="00061016" w:rsidRDefault="00061016" w:rsidP="00670531">
            <w:pPr>
              <w:keepNext/>
              <w:contextualSpacing/>
              <w:jc w:val="both"/>
            </w:pPr>
            <w:r>
              <w:t>2</w:t>
            </w:r>
          </w:p>
        </w:tc>
      </w:tr>
      <w:tr w:rsidR="00061016" w14:paraId="66103445" w14:textId="77777777" w:rsidTr="00061016">
        <w:tc>
          <w:tcPr>
            <w:tcW w:w="2871" w:type="pct"/>
            <w:vAlign w:val="bottom"/>
          </w:tcPr>
          <w:p w14:paraId="1AEAC7FE" w14:textId="64069948" w:rsidR="00061016" w:rsidRDefault="00061016" w:rsidP="00670531">
            <w:pPr>
              <w:keepNext/>
              <w:contextualSpacing/>
              <w:jc w:val="both"/>
            </w:pPr>
            <w:r>
              <w:t>-6</w:t>
            </w:r>
          </w:p>
        </w:tc>
        <w:tc>
          <w:tcPr>
            <w:tcW w:w="2129" w:type="pct"/>
            <w:vAlign w:val="bottom"/>
          </w:tcPr>
          <w:p w14:paraId="3C070F59" w14:textId="1FA8B538" w:rsidR="00061016" w:rsidRDefault="00061016" w:rsidP="00670531">
            <w:pPr>
              <w:keepNext/>
              <w:contextualSpacing/>
              <w:jc w:val="both"/>
            </w:pPr>
            <w:r>
              <w:t>7</w:t>
            </w:r>
          </w:p>
        </w:tc>
      </w:tr>
      <w:tr w:rsidR="00061016" w14:paraId="35330C8F" w14:textId="77777777" w:rsidTr="00061016">
        <w:tc>
          <w:tcPr>
            <w:tcW w:w="2871" w:type="pct"/>
            <w:vAlign w:val="bottom"/>
          </w:tcPr>
          <w:p w14:paraId="16B21DE6" w14:textId="058B6FE3" w:rsidR="00061016" w:rsidRDefault="00061016" w:rsidP="00670531">
            <w:pPr>
              <w:keepNext/>
              <w:contextualSpacing/>
              <w:jc w:val="both"/>
            </w:pPr>
            <w:r>
              <w:t>-5</w:t>
            </w:r>
          </w:p>
        </w:tc>
        <w:tc>
          <w:tcPr>
            <w:tcW w:w="2129" w:type="pct"/>
            <w:vAlign w:val="bottom"/>
          </w:tcPr>
          <w:p w14:paraId="4A31CA6F" w14:textId="08C99148" w:rsidR="00061016" w:rsidRDefault="00061016" w:rsidP="00670531">
            <w:pPr>
              <w:keepNext/>
              <w:contextualSpacing/>
              <w:jc w:val="both"/>
            </w:pPr>
            <w:r>
              <w:t>10</w:t>
            </w:r>
          </w:p>
        </w:tc>
      </w:tr>
      <w:tr w:rsidR="00061016" w14:paraId="1D13AB64" w14:textId="77777777" w:rsidTr="00061016">
        <w:tc>
          <w:tcPr>
            <w:tcW w:w="2871" w:type="pct"/>
            <w:vAlign w:val="bottom"/>
          </w:tcPr>
          <w:p w14:paraId="0275A571" w14:textId="08C03A35" w:rsidR="00061016" w:rsidRDefault="00061016" w:rsidP="00670531">
            <w:pPr>
              <w:keepNext/>
              <w:contextualSpacing/>
              <w:jc w:val="both"/>
            </w:pPr>
            <w:r>
              <w:t>-4</w:t>
            </w:r>
          </w:p>
        </w:tc>
        <w:tc>
          <w:tcPr>
            <w:tcW w:w="2129" w:type="pct"/>
            <w:vAlign w:val="bottom"/>
          </w:tcPr>
          <w:p w14:paraId="76588B35" w14:textId="554BF1DC" w:rsidR="00061016" w:rsidRDefault="00061016" w:rsidP="00670531">
            <w:pPr>
              <w:keepNext/>
              <w:contextualSpacing/>
              <w:jc w:val="both"/>
            </w:pPr>
            <w:r>
              <w:t>31</w:t>
            </w:r>
          </w:p>
        </w:tc>
      </w:tr>
      <w:tr w:rsidR="00061016" w14:paraId="4E741DAE" w14:textId="77777777" w:rsidTr="00061016">
        <w:tc>
          <w:tcPr>
            <w:tcW w:w="2871" w:type="pct"/>
            <w:vAlign w:val="bottom"/>
          </w:tcPr>
          <w:p w14:paraId="16A2D89F" w14:textId="10FC7E67" w:rsidR="00061016" w:rsidRDefault="00061016" w:rsidP="00670531">
            <w:pPr>
              <w:keepNext/>
              <w:contextualSpacing/>
              <w:jc w:val="both"/>
            </w:pPr>
            <w:r>
              <w:t>-3</w:t>
            </w:r>
          </w:p>
        </w:tc>
        <w:tc>
          <w:tcPr>
            <w:tcW w:w="2129" w:type="pct"/>
            <w:vAlign w:val="bottom"/>
          </w:tcPr>
          <w:p w14:paraId="005D1592" w14:textId="1F2E9E5A" w:rsidR="00061016" w:rsidRDefault="00061016" w:rsidP="00670531">
            <w:pPr>
              <w:keepNext/>
              <w:contextualSpacing/>
              <w:jc w:val="both"/>
            </w:pPr>
            <w:r>
              <w:t>96</w:t>
            </w:r>
          </w:p>
        </w:tc>
      </w:tr>
      <w:tr w:rsidR="00061016" w14:paraId="09CF73BC" w14:textId="77777777" w:rsidTr="00061016">
        <w:tc>
          <w:tcPr>
            <w:tcW w:w="2871" w:type="pct"/>
            <w:vAlign w:val="bottom"/>
          </w:tcPr>
          <w:p w14:paraId="57A37719" w14:textId="752A8545" w:rsidR="00061016" w:rsidRDefault="00061016" w:rsidP="00670531">
            <w:pPr>
              <w:keepNext/>
              <w:contextualSpacing/>
              <w:jc w:val="both"/>
            </w:pPr>
            <w:r>
              <w:t>-2</w:t>
            </w:r>
          </w:p>
        </w:tc>
        <w:tc>
          <w:tcPr>
            <w:tcW w:w="2129" w:type="pct"/>
            <w:vAlign w:val="bottom"/>
          </w:tcPr>
          <w:p w14:paraId="351CE096" w14:textId="67121C6A" w:rsidR="00061016" w:rsidRDefault="00061016" w:rsidP="00670531">
            <w:pPr>
              <w:keepNext/>
              <w:contextualSpacing/>
              <w:jc w:val="both"/>
            </w:pPr>
            <w:r>
              <w:t>154</w:t>
            </w:r>
          </w:p>
        </w:tc>
      </w:tr>
      <w:tr w:rsidR="00061016" w14:paraId="723D9D26" w14:textId="77777777" w:rsidTr="00061016">
        <w:tc>
          <w:tcPr>
            <w:tcW w:w="2871" w:type="pct"/>
            <w:vAlign w:val="bottom"/>
          </w:tcPr>
          <w:p w14:paraId="7697A1AD" w14:textId="7B47AE7C" w:rsidR="00061016" w:rsidRDefault="00061016" w:rsidP="00670531">
            <w:pPr>
              <w:keepNext/>
              <w:contextualSpacing/>
              <w:jc w:val="both"/>
            </w:pPr>
            <w:r>
              <w:t>-1</w:t>
            </w:r>
          </w:p>
        </w:tc>
        <w:tc>
          <w:tcPr>
            <w:tcW w:w="2129" w:type="pct"/>
            <w:vAlign w:val="bottom"/>
          </w:tcPr>
          <w:p w14:paraId="32225466" w14:textId="767AD9A0" w:rsidR="00061016" w:rsidRDefault="00061016" w:rsidP="00670531">
            <w:pPr>
              <w:keepNext/>
              <w:contextualSpacing/>
              <w:jc w:val="both"/>
            </w:pPr>
            <w:r>
              <w:t>196</w:t>
            </w:r>
          </w:p>
        </w:tc>
      </w:tr>
      <w:tr w:rsidR="00061016" w14:paraId="5BFADF5E" w14:textId="77777777" w:rsidTr="00061016">
        <w:tc>
          <w:tcPr>
            <w:tcW w:w="2871" w:type="pct"/>
            <w:vAlign w:val="bottom"/>
          </w:tcPr>
          <w:p w14:paraId="40C2B5B0" w14:textId="2DA7B0CB" w:rsidR="00061016" w:rsidRDefault="00061016" w:rsidP="00670531">
            <w:pPr>
              <w:keepNext/>
              <w:contextualSpacing/>
              <w:jc w:val="both"/>
            </w:pPr>
            <w:r>
              <w:t>0</w:t>
            </w:r>
          </w:p>
        </w:tc>
        <w:tc>
          <w:tcPr>
            <w:tcW w:w="2129" w:type="pct"/>
            <w:vAlign w:val="bottom"/>
          </w:tcPr>
          <w:p w14:paraId="08C0F696" w14:textId="58A90E29" w:rsidR="00061016" w:rsidRDefault="00061016" w:rsidP="00670531">
            <w:pPr>
              <w:keepNext/>
              <w:contextualSpacing/>
              <w:jc w:val="both"/>
            </w:pPr>
            <w:r>
              <w:t>146</w:t>
            </w:r>
          </w:p>
        </w:tc>
      </w:tr>
      <w:tr w:rsidR="00061016" w14:paraId="00D1401E" w14:textId="77777777" w:rsidTr="00061016">
        <w:tc>
          <w:tcPr>
            <w:tcW w:w="2871" w:type="pct"/>
            <w:vAlign w:val="bottom"/>
          </w:tcPr>
          <w:p w14:paraId="42580A5E" w14:textId="58AD4FF4" w:rsidR="00061016" w:rsidRDefault="00061016" w:rsidP="00670531">
            <w:pPr>
              <w:keepNext/>
              <w:contextualSpacing/>
              <w:jc w:val="both"/>
            </w:pPr>
            <w:r>
              <w:t>1</w:t>
            </w:r>
          </w:p>
        </w:tc>
        <w:tc>
          <w:tcPr>
            <w:tcW w:w="2129" w:type="pct"/>
            <w:vAlign w:val="bottom"/>
          </w:tcPr>
          <w:p w14:paraId="46927D3B" w14:textId="205C8767" w:rsidR="00061016" w:rsidRDefault="00061016" w:rsidP="00670531">
            <w:pPr>
              <w:keepNext/>
              <w:contextualSpacing/>
              <w:jc w:val="both"/>
            </w:pPr>
            <w:r>
              <w:t>65</w:t>
            </w:r>
          </w:p>
        </w:tc>
      </w:tr>
      <w:tr w:rsidR="00061016" w14:paraId="0846537E" w14:textId="77777777" w:rsidTr="00061016">
        <w:tc>
          <w:tcPr>
            <w:tcW w:w="2871" w:type="pct"/>
            <w:vAlign w:val="bottom"/>
          </w:tcPr>
          <w:p w14:paraId="76956303" w14:textId="558B30FC" w:rsidR="00061016" w:rsidRDefault="00061016" w:rsidP="00670531">
            <w:pPr>
              <w:keepNext/>
              <w:contextualSpacing/>
              <w:jc w:val="both"/>
            </w:pPr>
            <w:r>
              <w:t>2</w:t>
            </w:r>
          </w:p>
        </w:tc>
        <w:tc>
          <w:tcPr>
            <w:tcW w:w="2129" w:type="pct"/>
            <w:vAlign w:val="bottom"/>
          </w:tcPr>
          <w:p w14:paraId="5C04590F" w14:textId="15A45AC2" w:rsidR="00061016" w:rsidRDefault="00061016" w:rsidP="00670531">
            <w:pPr>
              <w:keepNext/>
              <w:contextualSpacing/>
              <w:jc w:val="both"/>
            </w:pPr>
            <w:r>
              <w:t>28</w:t>
            </w:r>
          </w:p>
        </w:tc>
      </w:tr>
      <w:tr w:rsidR="00061016" w14:paraId="10F04D5D" w14:textId="77777777" w:rsidTr="00061016">
        <w:tc>
          <w:tcPr>
            <w:tcW w:w="2871" w:type="pct"/>
            <w:vAlign w:val="bottom"/>
          </w:tcPr>
          <w:p w14:paraId="0CFDBA28" w14:textId="3E656B0A" w:rsidR="00061016" w:rsidRDefault="00061016" w:rsidP="00670531">
            <w:pPr>
              <w:keepNext/>
              <w:contextualSpacing/>
              <w:jc w:val="both"/>
            </w:pPr>
            <w:r>
              <w:t>3</w:t>
            </w:r>
          </w:p>
        </w:tc>
        <w:tc>
          <w:tcPr>
            <w:tcW w:w="2129" w:type="pct"/>
            <w:vAlign w:val="bottom"/>
          </w:tcPr>
          <w:p w14:paraId="7CDB4F88" w14:textId="29E73CFC" w:rsidR="00061016" w:rsidRDefault="00061016" w:rsidP="00670531">
            <w:pPr>
              <w:keepNext/>
              <w:contextualSpacing/>
              <w:jc w:val="both"/>
            </w:pPr>
            <w:r>
              <w:t>21</w:t>
            </w:r>
          </w:p>
        </w:tc>
      </w:tr>
      <w:tr w:rsidR="00061016" w14:paraId="32020834" w14:textId="77777777" w:rsidTr="00061016">
        <w:tc>
          <w:tcPr>
            <w:tcW w:w="2871" w:type="pct"/>
            <w:vAlign w:val="bottom"/>
          </w:tcPr>
          <w:p w14:paraId="6DD4B44F" w14:textId="43732865" w:rsidR="00061016" w:rsidRDefault="00061016" w:rsidP="00670531">
            <w:pPr>
              <w:keepNext/>
              <w:contextualSpacing/>
              <w:jc w:val="both"/>
            </w:pPr>
            <w:r>
              <w:t>4</w:t>
            </w:r>
          </w:p>
        </w:tc>
        <w:tc>
          <w:tcPr>
            <w:tcW w:w="2129" w:type="pct"/>
            <w:vAlign w:val="bottom"/>
          </w:tcPr>
          <w:p w14:paraId="14163E80" w14:textId="5CAA860E" w:rsidR="00061016" w:rsidRDefault="00061016" w:rsidP="00670531">
            <w:pPr>
              <w:keepNext/>
              <w:contextualSpacing/>
              <w:jc w:val="both"/>
            </w:pPr>
            <w:r>
              <w:t>19</w:t>
            </w:r>
          </w:p>
        </w:tc>
      </w:tr>
      <w:tr w:rsidR="00061016" w14:paraId="4B4F355A" w14:textId="77777777" w:rsidTr="00061016">
        <w:tc>
          <w:tcPr>
            <w:tcW w:w="2871" w:type="pct"/>
            <w:vAlign w:val="bottom"/>
          </w:tcPr>
          <w:p w14:paraId="130183BE" w14:textId="6F63B308" w:rsidR="00061016" w:rsidRDefault="00061016" w:rsidP="00670531">
            <w:pPr>
              <w:keepNext/>
              <w:contextualSpacing/>
              <w:jc w:val="both"/>
            </w:pPr>
            <w:r>
              <w:t>5</w:t>
            </w:r>
          </w:p>
        </w:tc>
        <w:tc>
          <w:tcPr>
            <w:tcW w:w="2129" w:type="pct"/>
            <w:vAlign w:val="bottom"/>
          </w:tcPr>
          <w:p w14:paraId="3C27C320" w14:textId="4C498881" w:rsidR="00061016" w:rsidRDefault="00061016" w:rsidP="00670531">
            <w:pPr>
              <w:keepNext/>
              <w:contextualSpacing/>
              <w:jc w:val="both"/>
            </w:pPr>
            <w:r>
              <w:t>17</w:t>
            </w:r>
          </w:p>
        </w:tc>
      </w:tr>
      <w:tr w:rsidR="00061016" w14:paraId="17843D4F" w14:textId="77777777" w:rsidTr="00061016">
        <w:tc>
          <w:tcPr>
            <w:tcW w:w="2871" w:type="pct"/>
            <w:vAlign w:val="bottom"/>
          </w:tcPr>
          <w:p w14:paraId="38BEA3F9" w14:textId="246BA1B0" w:rsidR="00061016" w:rsidRDefault="00061016" w:rsidP="00670531">
            <w:pPr>
              <w:keepNext/>
              <w:contextualSpacing/>
              <w:jc w:val="both"/>
            </w:pPr>
            <w:r>
              <w:t>6</w:t>
            </w:r>
          </w:p>
        </w:tc>
        <w:tc>
          <w:tcPr>
            <w:tcW w:w="2129" w:type="pct"/>
            <w:vAlign w:val="bottom"/>
          </w:tcPr>
          <w:p w14:paraId="04A55EFA" w14:textId="3C06A5B0" w:rsidR="00061016" w:rsidRDefault="00061016" w:rsidP="00670531">
            <w:pPr>
              <w:keepNext/>
              <w:contextualSpacing/>
              <w:jc w:val="both"/>
            </w:pPr>
            <w:r>
              <w:t>6</w:t>
            </w:r>
          </w:p>
        </w:tc>
      </w:tr>
      <w:tr w:rsidR="00061016" w14:paraId="19BB8FE5" w14:textId="77777777" w:rsidTr="00061016">
        <w:tc>
          <w:tcPr>
            <w:tcW w:w="2871" w:type="pct"/>
            <w:vAlign w:val="bottom"/>
          </w:tcPr>
          <w:p w14:paraId="4730BE44" w14:textId="74D20968" w:rsidR="00061016" w:rsidRDefault="00061016" w:rsidP="00670531">
            <w:pPr>
              <w:keepNext/>
              <w:contextualSpacing/>
              <w:jc w:val="both"/>
            </w:pPr>
            <w:r>
              <w:t>7</w:t>
            </w:r>
          </w:p>
        </w:tc>
        <w:tc>
          <w:tcPr>
            <w:tcW w:w="2129" w:type="pct"/>
            <w:vAlign w:val="bottom"/>
          </w:tcPr>
          <w:p w14:paraId="340003E1" w14:textId="660F2F32" w:rsidR="00061016" w:rsidRDefault="00061016" w:rsidP="00670531">
            <w:pPr>
              <w:keepNext/>
              <w:contextualSpacing/>
              <w:jc w:val="both"/>
            </w:pPr>
            <w:r>
              <w:t>7</w:t>
            </w:r>
          </w:p>
        </w:tc>
      </w:tr>
      <w:tr w:rsidR="00061016" w14:paraId="0A1502F8" w14:textId="77777777" w:rsidTr="00061016">
        <w:tc>
          <w:tcPr>
            <w:tcW w:w="2871" w:type="pct"/>
            <w:vAlign w:val="bottom"/>
          </w:tcPr>
          <w:p w14:paraId="4B8C0E5F" w14:textId="2239009F" w:rsidR="00061016" w:rsidRDefault="00061016" w:rsidP="00670531">
            <w:pPr>
              <w:keepNext/>
              <w:contextualSpacing/>
              <w:jc w:val="both"/>
            </w:pPr>
            <w:r>
              <w:t>8</w:t>
            </w:r>
          </w:p>
        </w:tc>
        <w:tc>
          <w:tcPr>
            <w:tcW w:w="2129" w:type="pct"/>
            <w:vAlign w:val="bottom"/>
          </w:tcPr>
          <w:p w14:paraId="5710259B" w14:textId="6F927E55" w:rsidR="00061016" w:rsidRDefault="00061016" w:rsidP="00670531">
            <w:pPr>
              <w:keepNext/>
              <w:contextualSpacing/>
              <w:jc w:val="both"/>
            </w:pPr>
            <w:r>
              <w:t>3</w:t>
            </w:r>
          </w:p>
        </w:tc>
      </w:tr>
      <w:tr w:rsidR="00061016" w14:paraId="4FC19F32" w14:textId="77777777" w:rsidTr="00061016">
        <w:tc>
          <w:tcPr>
            <w:tcW w:w="2871" w:type="pct"/>
            <w:vAlign w:val="bottom"/>
          </w:tcPr>
          <w:p w14:paraId="631F96BE" w14:textId="34578F2F" w:rsidR="00061016" w:rsidRDefault="00061016" w:rsidP="00670531">
            <w:pPr>
              <w:keepNext/>
              <w:contextualSpacing/>
              <w:jc w:val="both"/>
            </w:pPr>
            <w:r>
              <w:t>9</w:t>
            </w:r>
          </w:p>
        </w:tc>
        <w:tc>
          <w:tcPr>
            <w:tcW w:w="2129" w:type="pct"/>
            <w:vAlign w:val="bottom"/>
          </w:tcPr>
          <w:p w14:paraId="4DE6EF22" w14:textId="620575AB" w:rsidR="00061016" w:rsidRDefault="00061016" w:rsidP="00670531">
            <w:pPr>
              <w:keepNext/>
              <w:contextualSpacing/>
              <w:jc w:val="both"/>
            </w:pPr>
            <w:r>
              <w:t>6</w:t>
            </w:r>
          </w:p>
        </w:tc>
      </w:tr>
      <w:tr w:rsidR="00061016" w14:paraId="43D1331D" w14:textId="77777777" w:rsidTr="00061016">
        <w:tc>
          <w:tcPr>
            <w:tcW w:w="2871" w:type="pct"/>
            <w:vAlign w:val="bottom"/>
          </w:tcPr>
          <w:p w14:paraId="520533CE" w14:textId="459B7158" w:rsidR="00061016" w:rsidRDefault="00061016" w:rsidP="00670531">
            <w:pPr>
              <w:keepNext/>
              <w:contextualSpacing/>
              <w:jc w:val="both"/>
            </w:pPr>
            <w:r>
              <w:t>10</w:t>
            </w:r>
          </w:p>
        </w:tc>
        <w:tc>
          <w:tcPr>
            <w:tcW w:w="2129" w:type="pct"/>
            <w:vAlign w:val="bottom"/>
          </w:tcPr>
          <w:p w14:paraId="2CA13C3B" w14:textId="06800574" w:rsidR="00061016" w:rsidRDefault="00061016" w:rsidP="00670531">
            <w:pPr>
              <w:keepNext/>
              <w:contextualSpacing/>
              <w:jc w:val="both"/>
            </w:pPr>
            <w:r>
              <w:t>2</w:t>
            </w:r>
          </w:p>
        </w:tc>
      </w:tr>
      <w:tr w:rsidR="00061016" w14:paraId="1EDF21D3" w14:textId="77777777" w:rsidTr="00061016">
        <w:tc>
          <w:tcPr>
            <w:tcW w:w="2871" w:type="pct"/>
            <w:vAlign w:val="bottom"/>
          </w:tcPr>
          <w:p w14:paraId="4BA2AE36" w14:textId="0464E52B" w:rsidR="00061016" w:rsidRDefault="00061016" w:rsidP="00670531">
            <w:pPr>
              <w:keepNext/>
              <w:contextualSpacing/>
              <w:jc w:val="both"/>
            </w:pPr>
            <w:r>
              <w:t>11</w:t>
            </w:r>
          </w:p>
        </w:tc>
        <w:tc>
          <w:tcPr>
            <w:tcW w:w="2129" w:type="pct"/>
            <w:vAlign w:val="bottom"/>
          </w:tcPr>
          <w:p w14:paraId="3B021CD1" w14:textId="785DEEEE" w:rsidR="00061016" w:rsidRDefault="00061016" w:rsidP="00670531">
            <w:pPr>
              <w:keepNext/>
              <w:contextualSpacing/>
              <w:jc w:val="both"/>
            </w:pPr>
            <w:r>
              <w:t>3</w:t>
            </w:r>
          </w:p>
        </w:tc>
      </w:tr>
      <w:tr w:rsidR="00061016" w14:paraId="68000968" w14:textId="77777777" w:rsidTr="00061016">
        <w:tc>
          <w:tcPr>
            <w:tcW w:w="2871" w:type="pct"/>
            <w:vAlign w:val="bottom"/>
          </w:tcPr>
          <w:p w14:paraId="24A5C066" w14:textId="5D98B65A" w:rsidR="00061016" w:rsidRDefault="00061016" w:rsidP="00670531">
            <w:pPr>
              <w:keepNext/>
              <w:contextualSpacing/>
              <w:jc w:val="both"/>
            </w:pPr>
            <w:r>
              <w:t>12</w:t>
            </w:r>
          </w:p>
        </w:tc>
        <w:tc>
          <w:tcPr>
            <w:tcW w:w="2129" w:type="pct"/>
            <w:vAlign w:val="bottom"/>
          </w:tcPr>
          <w:p w14:paraId="05D2BCFC" w14:textId="46A41EB7" w:rsidR="00061016" w:rsidRDefault="00061016" w:rsidP="00670531">
            <w:pPr>
              <w:keepNext/>
              <w:contextualSpacing/>
              <w:jc w:val="both"/>
            </w:pPr>
            <w:r>
              <w:t>4</w:t>
            </w:r>
          </w:p>
        </w:tc>
      </w:tr>
      <w:tr w:rsidR="00061016" w14:paraId="0B6DBD08" w14:textId="77777777" w:rsidTr="00061016">
        <w:tc>
          <w:tcPr>
            <w:tcW w:w="2871" w:type="pct"/>
            <w:vAlign w:val="bottom"/>
          </w:tcPr>
          <w:p w14:paraId="7D2F2A2C" w14:textId="637EC923" w:rsidR="00061016" w:rsidRDefault="00061016" w:rsidP="00670531">
            <w:pPr>
              <w:keepNext/>
              <w:contextualSpacing/>
              <w:jc w:val="both"/>
            </w:pPr>
            <w:r>
              <w:t>13</w:t>
            </w:r>
          </w:p>
        </w:tc>
        <w:tc>
          <w:tcPr>
            <w:tcW w:w="2129" w:type="pct"/>
            <w:vAlign w:val="bottom"/>
          </w:tcPr>
          <w:p w14:paraId="1571CC54" w14:textId="213B2EDF" w:rsidR="00061016" w:rsidRDefault="00061016" w:rsidP="00670531">
            <w:pPr>
              <w:keepNext/>
              <w:contextualSpacing/>
              <w:jc w:val="both"/>
            </w:pPr>
            <w:r>
              <w:t>2</w:t>
            </w:r>
          </w:p>
        </w:tc>
      </w:tr>
      <w:tr w:rsidR="00061016" w14:paraId="02C3DAB1" w14:textId="77777777" w:rsidTr="00061016">
        <w:tc>
          <w:tcPr>
            <w:tcW w:w="2871" w:type="pct"/>
            <w:vAlign w:val="bottom"/>
          </w:tcPr>
          <w:p w14:paraId="78D4093A" w14:textId="50EABA1C" w:rsidR="00061016" w:rsidRDefault="00061016" w:rsidP="00670531">
            <w:pPr>
              <w:keepNext/>
              <w:contextualSpacing/>
              <w:jc w:val="both"/>
            </w:pPr>
            <w:r>
              <w:t>14</w:t>
            </w:r>
          </w:p>
        </w:tc>
        <w:tc>
          <w:tcPr>
            <w:tcW w:w="2129" w:type="pct"/>
            <w:vAlign w:val="bottom"/>
          </w:tcPr>
          <w:p w14:paraId="7972EACE" w14:textId="7681D310" w:rsidR="00061016" w:rsidRDefault="00061016" w:rsidP="00670531">
            <w:pPr>
              <w:keepNext/>
              <w:contextualSpacing/>
              <w:jc w:val="both"/>
            </w:pPr>
            <w:r>
              <w:t>4</w:t>
            </w:r>
          </w:p>
        </w:tc>
      </w:tr>
      <w:tr w:rsidR="00061016" w14:paraId="01C7FA98" w14:textId="77777777" w:rsidTr="00061016">
        <w:tc>
          <w:tcPr>
            <w:tcW w:w="2871" w:type="pct"/>
            <w:vAlign w:val="bottom"/>
          </w:tcPr>
          <w:p w14:paraId="4D94E786" w14:textId="12E97C27" w:rsidR="00061016" w:rsidRDefault="00061016" w:rsidP="00670531">
            <w:pPr>
              <w:keepNext/>
              <w:contextualSpacing/>
              <w:jc w:val="both"/>
            </w:pPr>
            <w:r>
              <w:t>15</w:t>
            </w:r>
          </w:p>
        </w:tc>
        <w:tc>
          <w:tcPr>
            <w:tcW w:w="2129" w:type="pct"/>
            <w:vAlign w:val="bottom"/>
          </w:tcPr>
          <w:p w14:paraId="6482ED13" w14:textId="6D8AF389" w:rsidR="00061016" w:rsidRDefault="00061016" w:rsidP="00670531">
            <w:pPr>
              <w:keepNext/>
              <w:contextualSpacing/>
              <w:jc w:val="both"/>
            </w:pPr>
            <w:r>
              <w:t>3</w:t>
            </w:r>
          </w:p>
        </w:tc>
      </w:tr>
      <w:tr w:rsidR="00061016" w14:paraId="47AC7AC3" w14:textId="77777777" w:rsidTr="00061016">
        <w:tc>
          <w:tcPr>
            <w:tcW w:w="2871" w:type="pct"/>
            <w:vAlign w:val="bottom"/>
          </w:tcPr>
          <w:p w14:paraId="40D05F57" w14:textId="373E824C" w:rsidR="00061016" w:rsidRDefault="00061016" w:rsidP="00670531">
            <w:pPr>
              <w:keepNext/>
              <w:contextualSpacing/>
              <w:jc w:val="both"/>
            </w:pPr>
            <w:r>
              <w:t>17</w:t>
            </w:r>
          </w:p>
        </w:tc>
        <w:tc>
          <w:tcPr>
            <w:tcW w:w="2129" w:type="pct"/>
            <w:vAlign w:val="bottom"/>
          </w:tcPr>
          <w:p w14:paraId="14E66CBE" w14:textId="06ADD02D" w:rsidR="00061016" w:rsidRDefault="00061016" w:rsidP="00670531">
            <w:pPr>
              <w:keepNext/>
              <w:contextualSpacing/>
              <w:jc w:val="both"/>
            </w:pPr>
            <w:r>
              <w:t>1</w:t>
            </w:r>
          </w:p>
        </w:tc>
      </w:tr>
      <w:tr w:rsidR="00061016" w14:paraId="4349FBBE" w14:textId="77777777" w:rsidTr="00061016">
        <w:tc>
          <w:tcPr>
            <w:tcW w:w="2871" w:type="pct"/>
            <w:vAlign w:val="bottom"/>
          </w:tcPr>
          <w:p w14:paraId="52CE3248" w14:textId="0E2B1DEC" w:rsidR="00061016" w:rsidRDefault="00061016" w:rsidP="00670531">
            <w:pPr>
              <w:keepNext/>
              <w:contextualSpacing/>
              <w:jc w:val="both"/>
            </w:pPr>
            <w:r>
              <w:t>18</w:t>
            </w:r>
          </w:p>
        </w:tc>
        <w:tc>
          <w:tcPr>
            <w:tcW w:w="2129" w:type="pct"/>
            <w:vAlign w:val="bottom"/>
          </w:tcPr>
          <w:p w14:paraId="4B6BCCA5" w14:textId="5517F622" w:rsidR="00061016" w:rsidRDefault="00061016" w:rsidP="00670531">
            <w:pPr>
              <w:keepNext/>
              <w:contextualSpacing/>
              <w:jc w:val="both"/>
            </w:pPr>
            <w:r>
              <w:t>1</w:t>
            </w:r>
          </w:p>
        </w:tc>
      </w:tr>
      <w:tr w:rsidR="00061016" w14:paraId="125A8FF4" w14:textId="77777777" w:rsidTr="00061016">
        <w:tc>
          <w:tcPr>
            <w:tcW w:w="2871" w:type="pct"/>
            <w:vAlign w:val="bottom"/>
          </w:tcPr>
          <w:p w14:paraId="73E9FE71" w14:textId="344B6730" w:rsidR="00061016" w:rsidRDefault="00061016" w:rsidP="00670531">
            <w:pPr>
              <w:keepNext/>
              <w:contextualSpacing/>
              <w:jc w:val="both"/>
            </w:pPr>
            <w:r>
              <w:t>19</w:t>
            </w:r>
          </w:p>
        </w:tc>
        <w:tc>
          <w:tcPr>
            <w:tcW w:w="2129" w:type="pct"/>
            <w:vAlign w:val="bottom"/>
          </w:tcPr>
          <w:p w14:paraId="72D31807" w14:textId="134A6181" w:rsidR="00061016" w:rsidRDefault="00061016" w:rsidP="00670531">
            <w:pPr>
              <w:keepNext/>
              <w:contextualSpacing/>
              <w:jc w:val="both"/>
            </w:pPr>
            <w:r>
              <w:t>3</w:t>
            </w:r>
          </w:p>
        </w:tc>
      </w:tr>
      <w:tr w:rsidR="00061016" w14:paraId="7F8EA59E" w14:textId="77777777" w:rsidTr="00061016">
        <w:tc>
          <w:tcPr>
            <w:tcW w:w="2871" w:type="pct"/>
            <w:vAlign w:val="bottom"/>
          </w:tcPr>
          <w:p w14:paraId="77073AAD" w14:textId="7D829BFF" w:rsidR="00061016" w:rsidRDefault="00061016" w:rsidP="00670531">
            <w:pPr>
              <w:keepNext/>
              <w:contextualSpacing/>
              <w:jc w:val="both"/>
            </w:pPr>
            <w:r>
              <w:t>21</w:t>
            </w:r>
          </w:p>
        </w:tc>
        <w:tc>
          <w:tcPr>
            <w:tcW w:w="2129" w:type="pct"/>
            <w:vAlign w:val="bottom"/>
          </w:tcPr>
          <w:p w14:paraId="6B630890" w14:textId="278B3B9A" w:rsidR="00061016" w:rsidRDefault="00061016" w:rsidP="00670531">
            <w:pPr>
              <w:keepNext/>
              <w:contextualSpacing/>
              <w:jc w:val="both"/>
            </w:pPr>
            <w:r>
              <w:t>1</w:t>
            </w:r>
          </w:p>
        </w:tc>
      </w:tr>
      <w:tr w:rsidR="00061016" w14:paraId="57DF38DC" w14:textId="77777777" w:rsidTr="00061016">
        <w:tc>
          <w:tcPr>
            <w:tcW w:w="2871" w:type="pct"/>
            <w:vAlign w:val="bottom"/>
          </w:tcPr>
          <w:p w14:paraId="14530E82" w14:textId="5EA2FF24" w:rsidR="00061016" w:rsidRDefault="00061016" w:rsidP="00670531">
            <w:pPr>
              <w:keepNext/>
              <w:contextualSpacing/>
              <w:jc w:val="both"/>
            </w:pPr>
            <w:r>
              <w:t>22</w:t>
            </w:r>
          </w:p>
        </w:tc>
        <w:tc>
          <w:tcPr>
            <w:tcW w:w="2129" w:type="pct"/>
            <w:vAlign w:val="bottom"/>
          </w:tcPr>
          <w:p w14:paraId="51605C87" w14:textId="237A3D17" w:rsidR="00061016" w:rsidRDefault="00061016" w:rsidP="00670531">
            <w:pPr>
              <w:keepNext/>
              <w:contextualSpacing/>
              <w:jc w:val="both"/>
            </w:pPr>
            <w:r>
              <w:t>1</w:t>
            </w:r>
          </w:p>
        </w:tc>
      </w:tr>
      <w:tr w:rsidR="00061016" w14:paraId="17EDF9BE" w14:textId="77777777" w:rsidTr="00061016">
        <w:tc>
          <w:tcPr>
            <w:tcW w:w="2871" w:type="pct"/>
            <w:vAlign w:val="bottom"/>
          </w:tcPr>
          <w:p w14:paraId="427A0CAD" w14:textId="120E918B" w:rsidR="00061016" w:rsidRDefault="00061016" w:rsidP="00670531">
            <w:pPr>
              <w:keepNext/>
              <w:contextualSpacing/>
              <w:jc w:val="both"/>
            </w:pPr>
            <w:r>
              <w:t>23</w:t>
            </w:r>
          </w:p>
        </w:tc>
        <w:tc>
          <w:tcPr>
            <w:tcW w:w="2129" w:type="pct"/>
            <w:vAlign w:val="bottom"/>
          </w:tcPr>
          <w:p w14:paraId="5F451353" w14:textId="23867366" w:rsidR="00061016" w:rsidRDefault="00061016" w:rsidP="00670531">
            <w:pPr>
              <w:keepNext/>
              <w:contextualSpacing/>
              <w:jc w:val="both"/>
            </w:pPr>
            <w:r>
              <w:t>1</w:t>
            </w:r>
          </w:p>
        </w:tc>
      </w:tr>
      <w:tr w:rsidR="00061016" w14:paraId="5EDDBFA4" w14:textId="77777777" w:rsidTr="00061016">
        <w:tc>
          <w:tcPr>
            <w:tcW w:w="2871" w:type="pct"/>
            <w:vAlign w:val="bottom"/>
          </w:tcPr>
          <w:p w14:paraId="28CF7245" w14:textId="43A403F5" w:rsidR="00061016" w:rsidRDefault="00061016" w:rsidP="00670531">
            <w:pPr>
              <w:keepNext/>
              <w:contextualSpacing/>
              <w:jc w:val="both"/>
            </w:pPr>
            <w:r>
              <w:t>24</w:t>
            </w:r>
          </w:p>
        </w:tc>
        <w:tc>
          <w:tcPr>
            <w:tcW w:w="2129" w:type="pct"/>
            <w:vAlign w:val="bottom"/>
          </w:tcPr>
          <w:p w14:paraId="395F87B9" w14:textId="7805D3F0" w:rsidR="00061016" w:rsidRDefault="00061016" w:rsidP="00670531">
            <w:pPr>
              <w:keepNext/>
              <w:contextualSpacing/>
              <w:jc w:val="both"/>
            </w:pPr>
            <w:r>
              <w:t>1</w:t>
            </w:r>
          </w:p>
        </w:tc>
      </w:tr>
      <w:tr w:rsidR="00061016" w14:paraId="5E3F8E74" w14:textId="77777777" w:rsidTr="00061016">
        <w:tc>
          <w:tcPr>
            <w:tcW w:w="2871" w:type="pct"/>
            <w:vAlign w:val="bottom"/>
          </w:tcPr>
          <w:p w14:paraId="497B0399" w14:textId="52331EC2" w:rsidR="00061016" w:rsidRDefault="00061016" w:rsidP="00670531">
            <w:pPr>
              <w:keepNext/>
              <w:contextualSpacing/>
              <w:jc w:val="both"/>
            </w:pPr>
            <w:r>
              <w:t>27</w:t>
            </w:r>
          </w:p>
        </w:tc>
        <w:tc>
          <w:tcPr>
            <w:tcW w:w="2129" w:type="pct"/>
            <w:vAlign w:val="bottom"/>
          </w:tcPr>
          <w:p w14:paraId="0F45ECF6" w14:textId="12A08DC2" w:rsidR="00061016" w:rsidRDefault="00061016" w:rsidP="00670531">
            <w:pPr>
              <w:keepNext/>
              <w:contextualSpacing/>
              <w:jc w:val="both"/>
            </w:pPr>
            <w:r>
              <w:t>1</w:t>
            </w:r>
          </w:p>
        </w:tc>
      </w:tr>
      <w:tr w:rsidR="00061016" w14:paraId="3095F978" w14:textId="77777777" w:rsidTr="00061016">
        <w:tc>
          <w:tcPr>
            <w:tcW w:w="2871" w:type="pct"/>
            <w:vAlign w:val="bottom"/>
          </w:tcPr>
          <w:p w14:paraId="54FCD7D8" w14:textId="2E2E19E1" w:rsidR="00061016" w:rsidRDefault="00061016" w:rsidP="00670531">
            <w:pPr>
              <w:keepNext/>
              <w:contextualSpacing/>
              <w:jc w:val="both"/>
            </w:pPr>
            <w:r>
              <w:t>29</w:t>
            </w:r>
          </w:p>
        </w:tc>
        <w:tc>
          <w:tcPr>
            <w:tcW w:w="2129" w:type="pct"/>
            <w:vAlign w:val="bottom"/>
          </w:tcPr>
          <w:p w14:paraId="02F15389" w14:textId="346B10C9" w:rsidR="00061016" w:rsidRDefault="00061016" w:rsidP="00670531">
            <w:pPr>
              <w:keepNext/>
              <w:contextualSpacing/>
              <w:jc w:val="both"/>
            </w:pPr>
            <w:r>
              <w:t>2</w:t>
            </w:r>
          </w:p>
        </w:tc>
      </w:tr>
      <w:tr w:rsidR="00061016" w14:paraId="35776B8F" w14:textId="77777777" w:rsidTr="00061016">
        <w:tc>
          <w:tcPr>
            <w:tcW w:w="2871" w:type="pct"/>
            <w:vAlign w:val="bottom"/>
          </w:tcPr>
          <w:p w14:paraId="736845D1" w14:textId="06414CB0" w:rsidR="00061016" w:rsidRDefault="00061016" w:rsidP="00670531">
            <w:pPr>
              <w:keepNext/>
              <w:contextualSpacing/>
              <w:jc w:val="both"/>
            </w:pPr>
            <w:r>
              <w:t>43</w:t>
            </w:r>
          </w:p>
        </w:tc>
        <w:tc>
          <w:tcPr>
            <w:tcW w:w="2129" w:type="pct"/>
            <w:vAlign w:val="bottom"/>
          </w:tcPr>
          <w:p w14:paraId="024B4E4D" w14:textId="0A6FC989" w:rsidR="00061016" w:rsidRDefault="00061016" w:rsidP="00670531">
            <w:pPr>
              <w:keepNext/>
              <w:contextualSpacing/>
              <w:jc w:val="both"/>
            </w:pPr>
            <w:r>
              <w:t>1</w:t>
            </w:r>
          </w:p>
        </w:tc>
      </w:tr>
    </w:tbl>
    <w:p w14:paraId="71214B9B" w14:textId="77777777" w:rsidR="00313905" w:rsidRDefault="00313905" w:rsidP="00670531">
      <w:pPr>
        <w:jc w:val="both"/>
        <w:rPr>
          <w:lang w:val="en-US"/>
        </w:rPr>
      </w:pPr>
    </w:p>
    <w:p w14:paraId="255E5CBE" w14:textId="691D037E" w:rsidR="00313905" w:rsidRDefault="00313905" w:rsidP="00670531">
      <w:pPr>
        <w:keepNext/>
        <w:keepLines/>
        <w:jc w:val="both"/>
        <w:rPr>
          <w:lang w:val="en-US"/>
        </w:rPr>
      </w:pPr>
      <w:r>
        <w:rPr>
          <w:lang w:val="en-US"/>
        </w:rPr>
        <w:lastRenderedPageBreak/>
        <w:t xml:space="preserve">Table </w:t>
      </w:r>
      <w:r w:rsidR="00991D03">
        <w:rPr>
          <w:lang w:val="en-US"/>
        </w:rPr>
        <w:t>C2</w:t>
      </w:r>
      <w:r>
        <w:rPr>
          <w:lang w:val="en-US"/>
        </w:rPr>
        <w:t xml:space="preserve">: Comparison of the allocation sizes in optimal allocation option </w:t>
      </w:r>
      <w:r w:rsidR="00295E9D">
        <w:rPr>
          <w:lang w:val="en-US"/>
        </w:rPr>
        <w:t>1</w:t>
      </w:r>
      <w:r>
        <w:rPr>
          <w:lang w:val="en-US"/>
        </w:rPr>
        <w:t xml:space="preserve"> and </w:t>
      </w:r>
      <w:r w:rsidR="00295E9D">
        <w:rPr>
          <w:lang w:val="en-US"/>
        </w:rPr>
        <w:t>optimal-</w:t>
      </w:r>
      <w:r>
        <w:rPr>
          <w:lang w:val="en-US"/>
        </w:rPr>
        <w:t xml:space="preserve">proportional allocation option </w:t>
      </w:r>
      <w:r w:rsidR="00295E9D">
        <w:rPr>
          <w:lang w:val="en-US"/>
        </w:rPr>
        <w:t>5</w:t>
      </w:r>
      <w:r>
        <w:rPr>
          <w:lang w:val="en-US"/>
        </w:rPr>
        <w:t>.</w:t>
      </w:r>
    </w:p>
    <w:tbl>
      <w:tblPr>
        <w:tblStyle w:val="TableGrid"/>
        <w:tblW w:w="424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3260"/>
      </w:tblGrid>
      <w:tr w:rsidR="00061016" w14:paraId="7D047D56" w14:textId="77777777" w:rsidTr="0013347D">
        <w:tc>
          <w:tcPr>
            <w:tcW w:w="2871" w:type="pct"/>
            <w:tcBorders>
              <w:top w:val="single" w:sz="4" w:space="0" w:color="auto"/>
              <w:bottom w:val="single" w:sz="4" w:space="0" w:color="auto"/>
            </w:tcBorders>
            <w:vAlign w:val="bottom"/>
          </w:tcPr>
          <w:p w14:paraId="5E09BFFB" w14:textId="77777777" w:rsidR="00061016" w:rsidRDefault="00061016" w:rsidP="00670531">
            <w:pPr>
              <w:keepNext/>
              <w:contextualSpacing/>
              <w:jc w:val="both"/>
            </w:pPr>
            <w:r>
              <w:t>Difference in allocation size (number of OAs)</w:t>
            </w:r>
          </w:p>
          <w:p w14:paraId="3716E26A" w14:textId="4B8ED00C" w:rsidR="00061016" w:rsidRDefault="00061016" w:rsidP="00670531">
            <w:pPr>
              <w:keepNext/>
              <w:contextualSpacing/>
              <w:jc w:val="both"/>
            </w:pPr>
            <w:r>
              <w:t xml:space="preserve">(optimal minus </w:t>
            </w:r>
            <w:r w:rsidR="009925EB">
              <w:t>optimal-</w:t>
            </w:r>
            <w:r>
              <w:t>proportional)</w:t>
            </w:r>
          </w:p>
        </w:tc>
        <w:tc>
          <w:tcPr>
            <w:tcW w:w="2129" w:type="pct"/>
            <w:tcBorders>
              <w:top w:val="single" w:sz="4" w:space="0" w:color="auto"/>
              <w:bottom w:val="single" w:sz="4" w:space="0" w:color="auto"/>
            </w:tcBorders>
            <w:vAlign w:val="bottom"/>
          </w:tcPr>
          <w:p w14:paraId="03F8DB5F" w14:textId="77777777" w:rsidR="00061016" w:rsidRDefault="00061016" w:rsidP="00670531">
            <w:pPr>
              <w:keepNext/>
              <w:contextualSpacing/>
              <w:jc w:val="both"/>
            </w:pPr>
            <w:r>
              <w:t>Frequency of difference</w:t>
            </w:r>
          </w:p>
        </w:tc>
      </w:tr>
      <w:tr w:rsidR="00061016" w14:paraId="08717A16" w14:textId="77777777" w:rsidTr="0013347D">
        <w:tc>
          <w:tcPr>
            <w:tcW w:w="2871" w:type="pct"/>
            <w:tcBorders>
              <w:top w:val="single" w:sz="4" w:space="0" w:color="auto"/>
            </w:tcBorders>
            <w:vAlign w:val="bottom"/>
          </w:tcPr>
          <w:p w14:paraId="3049446E" w14:textId="43611810" w:rsidR="00061016" w:rsidRDefault="00061016" w:rsidP="00670531">
            <w:pPr>
              <w:keepNext/>
              <w:contextualSpacing/>
              <w:jc w:val="both"/>
            </w:pPr>
            <w:r>
              <w:t>-21</w:t>
            </w:r>
          </w:p>
        </w:tc>
        <w:tc>
          <w:tcPr>
            <w:tcW w:w="2129" w:type="pct"/>
            <w:tcBorders>
              <w:top w:val="single" w:sz="4" w:space="0" w:color="auto"/>
            </w:tcBorders>
            <w:vAlign w:val="bottom"/>
          </w:tcPr>
          <w:p w14:paraId="05D2F0ED" w14:textId="6639D579" w:rsidR="00061016" w:rsidRDefault="004F58D4" w:rsidP="00670531">
            <w:pPr>
              <w:keepNext/>
              <w:contextualSpacing/>
              <w:jc w:val="both"/>
            </w:pPr>
            <w:r>
              <w:t>1</w:t>
            </w:r>
          </w:p>
        </w:tc>
      </w:tr>
      <w:tr w:rsidR="00061016" w14:paraId="0A197B8F" w14:textId="77777777" w:rsidTr="0013347D">
        <w:tc>
          <w:tcPr>
            <w:tcW w:w="2871" w:type="pct"/>
            <w:vAlign w:val="bottom"/>
          </w:tcPr>
          <w:p w14:paraId="04654422" w14:textId="1E8BA737" w:rsidR="00061016" w:rsidRDefault="00061016" w:rsidP="00670531">
            <w:pPr>
              <w:keepNext/>
              <w:contextualSpacing/>
              <w:jc w:val="both"/>
            </w:pPr>
            <w:r>
              <w:t>-14</w:t>
            </w:r>
          </w:p>
        </w:tc>
        <w:tc>
          <w:tcPr>
            <w:tcW w:w="2129" w:type="pct"/>
            <w:vAlign w:val="bottom"/>
          </w:tcPr>
          <w:p w14:paraId="3BF39149" w14:textId="1719FFE6" w:rsidR="00061016" w:rsidRDefault="004F58D4" w:rsidP="00670531">
            <w:pPr>
              <w:keepNext/>
              <w:contextualSpacing/>
              <w:jc w:val="both"/>
            </w:pPr>
            <w:r>
              <w:t>1</w:t>
            </w:r>
          </w:p>
        </w:tc>
      </w:tr>
      <w:tr w:rsidR="00061016" w14:paraId="5771FBC0" w14:textId="77777777" w:rsidTr="0013347D">
        <w:tc>
          <w:tcPr>
            <w:tcW w:w="2871" w:type="pct"/>
            <w:vAlign w:val="bottom"/>
          </w:tcPr>
          <w:p w14:paraId="0EA5CEDB" w14:textId="0640A1BD" w:rsidR="00061016" w:rsidRDefault="00061016" w:rsidP="00670531">
            <w:pPr>
              <w:keepNext/>
              <w:contextualSpacing/>
              <w:jc w:val="both"/>
            </w:pPr>
            <w:r>
              <w:t>-13</w:t>
            </w:r>
          </w:p>
        </w:tc>
        <w:tc>
          <w:tcPr>
            <w:tcW w:w="2129" w:type="pct"/>
            <w:vAlign w:val="bottom"/>
          </w:tcPr>
          <w:p w14:paraId="09FD59FD" w14:textId="5B7ACAE2" w:rsidR="00061016" w:rsidRDefault="004F58D4" w:rsidP="00670531">
            <w:pPr>
              <w:keepNext/>
              <w:contextualSpacing/>
              <w:jc w:val="both"/>
            </w:pPr>
            <w:r>
              <w:t>1</w:t>
            </w:r>
          </w:p>
        </w:tc>
      </w:tr>
      <w:tr w:rsidR="00061016" w14:paraId="18A078E2" w14:textId="77777777" w:rsidTr="0013347D">
        <w:tc>
          <w:tcPr>
            <w:tcW w:w="2871" w:type="pct"/>
            <w:vAlign w:val="bottom"/>
          </w:tcPr>
          <w:p w14:paraId="4AD3E178" w14:textId="3CCE00D2" w:rsidR="00061016" w:rsidRDefault="00061016" w:rsidP="00670531">
            <w:pPr>
              <w:keepNext/>
              <w:contextualSpacing/>
              <w:jc w:val="both"/>
            </w:pPr>
            <w:r>
              <w:t>-12</w:t>
            </w:r>
          </w:p>
        </w:tc>
        <w:tc>
          <w:tcPr>
            <w:tcW w:w="2129" w:type="pct"/>
            <w:vAlign w:val="bottom"/>
          </w:tcPr>
          <w:p w14:paraId="3D7DA7F0" w14:textId="10C62003" w:rsidR="00061016" w:rsidRDefault="004F58D4" w:rsidP="00670531">
            <w:pPr>
              <w:keepNext/>
              <w:contextualSpacing/>
              <w:jc w:val="both"/>
            </w:pPr>
            <w:r>
              <w:t>1</w:t>
            </w:r>
          </w:p>
        </w:tc>
      </w:tr>
      <w:tr w:rsidR="00061016" w14:paraId="3574F739" w14:textId="77777777" w:rsidTr="0013347D">
        <w:tc>
          <w:tcPr>
            <w:tcW w:w="2871" w:type="pct"/>
            <w:vAlign w:val="bottom"/>
          </w:tcPr>
          <w:p w14:paraId="5F4A2FA5" w14:textId="4E3D0086" w:rsidR="00061016" w:rsidRDefault="00061016" w:rsidP="00670531">
            <w:pPr>
              <w:keepNext/>
              <w:contextualSpacing/>
              <w:jc w:val="both"/>
            </w:pPr>
            <w:r>
              <w:t>-10</w:t>
            </w:r>
          </w:p>
        </w:tc>
        <w:tc>
          <w:tcPr>
            <w:tcW w:w="2129" w:type="pct"/>
            <w:vAlign w:val="bottom"/>
          </w:tcPr>
          <w:p w14:paraId="3C12B9F6" w14:textId="1BC6D9C0" w:rsidR="00061016" w:rsidRDefault="004F58D4" w:rsidP="00670531">
            <w:pPr>
              <w:keepNext/>
              <w:contextualSpacing/>
              <w:jc w:val="both"/>
            </w:pPr>
            <w:r>
              <w:t>1</w:t>
            </w:r>
          </w:p>
        </w:tc>
      </w:tr>
      <w:tr w:rsidR="00061016" w14:paraId="4A804E71" w14:textId="77777777" w:rsidTr="0013347D">
        <w:tc>
          <w:tcPr>
            <w:tcW w:w="2871" w:type="pct"/>
            <w:vAlign w:val="bottom"/>
          </w:tcPr>
          <w:p w14:paraId="633D0BEA" w14:textId="4E9B49A5" w:rsidR="00061016" w:rsidRDefault="00061016" w:rsidP="00670531">
            <w:pPr>
              <w:keepNext/>
              <w:contextualSpacing/>
              <w:jc w:val="both"/>
            </w:pPr>
            <w:r>
              <w:t>-9</w:t>
            </w:r>
          </w:p>
        </w:tc>
        <w:tc>
          <w:tcPr>
            <w:tcW w:w="2129" w:type="pct"/>
            <w:vAlign w:val="bottom"/>
          </w:tcPr>
          <w:p w14:paraId="37FEF16A" w14:textId="369C593E" w:rsidR="00061016" w:rsidRDefault="004F58D4" w:rsidP="00670531">
            <w:pPr>
              <w:keepNext/>
              <w:contextualSpacing/>
              <w:jc w:val="both"/>
            </w:pPr>
            <w:r>
              <w:t>1</w:t>
            </w:r>
          </w:p>
        </w:tc>
      </w:tr>
      <w:tr w:rsidR="00061016" w14:paraId="049C8021" w14:textId="77777777" w:rsidTr="0013347D">
        <w:tc>
          <w:tcPr>
            <w:tcW w:w="2871" w:type="pct"/>
            <w:vAlign w:val="bottom"/>
          </w:tcPr>
          <w:p w14:paraId="374E2436" w14:textId="61462D60" w:rsidR="00061016" w:rsidRDefault="00061016" w:rsidP="00670531">
            <w:pPr>
              <w:keepNext/>
              <w:contextualSpacing/>
              <w:jc w:val="both"/>
            </w:pPr>
            <w:r>
              <w:t>-8</w:t>
            </w:r>
          </w:p>
        </w:tc>
        <w:tc>
          <w:tcPr>
            <w:tcW w:w="2129" w:type="pct"/>
            <w:vAlign w:val="bottom"/>
          </w:tcPr>
          <w:p w14:paraId="4BCFF951" w14:textId="271865BC" w:rsidR="00061016" w:rsidRDefault="004F58D4" w:rsidP="00670531">
            <w:pPr>
              <w:keepNext/>
              <w:contextualSpacing/>
              <w:jc w:val="both"/>
            </w:pPr>
            <w:r>
              <w:t>5</w:t>
            </w:r>
          </w:p>
        </w:tc>
      </w:tr>
      <w:tr w:rsidR="00061016" w14:paraId="66B28C71" w14:textId="77777777" w:rsidTr="0013347D">
        <w:tc>
          <w:tcPr>
            <w:tcW w:w="2871" w:type="pct"/>
            <w:vAlign w:val="bottom"/>
          </w:tcPr>
          <w:p w14:paraId="02EC3474" w14:textId="7A404550" w:rsidR="00061016" w:rsidRDefault="00061016" w:rsidP="00670531">
            <w:pPr>
              <w:keepNext/>
              <w:contextualSpacing/>
              <w:jc w:val="both"/>
            </w:pPr>
            <w:r>
              <w:t>-</w:t>
            </w:r>
            <w:r w:rsidR="004F58D4">
              <w:t>7</w:t>
            </w:r>
          </w:p>
        </w:tc>
        <w:tc>
          <w:tcPr>
            <w:tcW w:w="2129" w:type="pct"/>
            <w:vAlign w:val="bottom"/>
          </w:tcPr>
          <w:p w14:paraId="3AA4FE0A" w14:textId="6E039856" w:rsidR="00061016" w:rsidRDefault="004F58D4" w:rsidP="00670531">
            <w:pPr>
              <w:keepNext/>
              <w:contextualSpacing/>
              <w:jc w:val="both"/>
            </w:pPr>
            <w:r>
              <w:t>7</w:t>
            </w:r>
          </w:p>
        </w:tc>
      </w:tr>
      <w:tr w:rsidR="00061016" w14:paraId="79B549E4" w14:textId="77777777" w:rsidTr="0013347D">
        <w:tc>
          <w:tcPr>
            <w:tcW w:w="2871" w:type="pct"/>
            <w:vAlign w:val="bottom"/>
          </w:tcPr>
          <w:p w14:paraId="6AC2AE7A" w14:textId="51F5458A" w:rsidR="00061016" w:rsidRDefault="004F58D4" w:rsidP="00670531">
            <w:pPr>
              <w:keepNext/>
              <w:contextualSpacing/>
              <w:jc w:val="both"/>
            </w:pPr>
            <w:r>
              <w:t>-6</w:t>
            </w:r>
          </w:p>
        </w:tc>
        <w:tc>
          <w:tcPr>
            <w:tcW w:w="2129" w:type="pct"/>
            <w:vAlign w:val="bottom"/>
          </w:tcPr>
          <w:p w14:paraId="49AC7FF2" w14:textId="1AF8208B" w:rsidR="00061016" w:rsidRDefault="004F58D4" w:rsidP="00670531">
            <w:pPr>
              <w:keepNext/>
              <w:contextualSpacing/>
              <w:jc w:val="both"/>
            </w:pPr>
            <w:r>
              <w:t>4</w:t>
            </w:r>
          </w:p>
        </w:tc>
      </w:tr>
      <w:tr w:rsidR="00061016" w14:paraId="4EBF801B" w14:textId="77777777" w:rsidTr="0013347D">
        <w:tc>
          <w:tcPr>
            <w:tcW w:w="2871" w:type="pct"/>
            <w:vAlign w:val="bottom"/>
          </w:tcPr>
          <w:p w14:paraId="3AE0AE02" w14:textId="5A79D81A" w:rsidR="00061016" w:rsidRDefault="004F58D4" w:rsidP="00670531">
            <w:pPr>
              <w:keepNext/>
              <w:contextualSpacing/>
              <w:jc w:val="both"/>
            </w:pPr>
            <w:r>
              <w:t>-5</w:t>
            </w:r>
          </w:p>
        </w:tc>
        <w:tc>
          <w:tcPr>
            <w:tcW w:w="2129" w:type="pct"/>
            <w:vAlign w:val="bottom"/>
          </w:tcPr>
          <w:p w14:paraId="58805812" w14:textId="3C052D5E" w:rsidR="00061016" w:rsidRDefault="004F58D4" w:rsidP="00670531">
            <w:pPr>
              <w:keepNext/>
              <w:contextualSpacing/>
              <w:jc w:val="both"/>
            </w:pPr>
            <w:r>
              <w:t>1</w:t>
            </w:r>
          </w:p>
        </w:tc>
      </w:tr>
      <w:tr w:rsidR="00061016" w14:paraId="6B4BBDEF" w14:textId="77777777" w:rsidTr="0013347D">
        <w:tc>
          <w:tcPr>
            <w:tcW w:w="2871" w:type="pct"/>
            <w:vAlign w:val="bottom"/>
          </w:tcPr>
          <w:p w14:paraId="23A27649" w14:textId="10A0BABF" w:rsidR="00061016" w:rsidRDefault="004F58D4" w:rsidP="00670531">
            <w:pPr>
              <w:keepNext/>
              <w:contextualSpacing/>
              <w:jc w:val="both"/>
            </w:pPr>
            <w:r>
              <w:t>-4</w:t>
            </w:r>
          </w:p>
        </w:tc>
        <w:tc>
          <w:tcPr>
            <w:tcW w:w="2129" w:type="pct"/>
            <w:vAlign w:val="bottom"/>
          </w:tcPr>
          <w:p w14:paraId="2AA08645" w14:textId="77F88C81" w:rsidR="00061016" w:rsidRDefault="004F58D4" w:rsidP="00670531">
            <w:pPr>
              <w:keepNext/>
              <w:contextualSpacing/>
              <w:jc w:val="both"/>
            </w:pPr>
            <w:r>
              <w:t>10</w:t>
            </w:r>
          </w:p>
        </w:tc>
      </w:tr>
      <w:tr w:rsidR="00061016" w14:paraId="22E1BCA8" w14:textId="77777777" w:rsidTr="0013347D">
        <w:tc>
          <w:tcPr>
            <w:tcW w:w="2871" w:type="pct"/>
            <w:vAlign w:val="bottom"/>
          </w:tcPr>
          <w:p w14:paraId="53C274DB" w14:textId="1B7CE515" w:rsidR="00061016" w:rsidRDefault="004F58D4" w:rsidP="00670531">
            <w:pPr>
              <w:keepNext/>
              <w:contextualSpacing/>
              <w:jc w:val="both"/>
            </w:pPr>
            <w:r>
              <w:t>-3</w:t>
            </w:r>
          </w:p>
        </w:tc>
        <w:tc>
          <w:tcPr>
            <w:tcW w:w="2129" w:type="pct"/>
            <w:vAlign w:val="bottom"/>
          </w:tcPr>
          <w:p w14:paraId="6609D949" w14:textId="15331A11" w:rsidR="00061016" w:rsidRDefault="004F58D4" w:rsidP="00670531">
            <w:pPr>
              <w:keepNext/>
              <w:contextualSpacing/>
              <w:jc w:val="both"/>
            </w:pPr>
            <w:r>
              <w:t>9</w:t>
            </w:r>
          </w:p>
        </w:tc>
      </w:tr>
      <w:tr w:rsidR="00061016" w14:paraId="7B77B7AD" w14:textId="77777777" w:rsidTr="0013347D">
        <w:tc>
          <w:tcPr>
            <w:tcW w:w="2871" w:type="pct"/>
            <w:vAlign w:val="bottom"/>
          </w:tcPr>
          <w:p w14:paraId="490F4B87" w14:textId="0DF308B0" w:rsidR="00061016" w:rsidRDefault="004F58D4" w:rsidP="00670531">
            <w:pPr>
              <w:keepNext/>
              <w:contextualSpacing/>
              <w:jc w:val="both"/>
            </w:pPr>
            <w:r>
              <w:t>-2</w:t>
            </w:r>
          </w:p>
        </w:tc>
        <w:tc>
          <w:tcPr>
            <w:tcW w:w="2129" w:type="pct"/>
            <w:vAlign w:val="bottom"/>
          </w:tcPr>
          <w:p w14:paraId="6AD1535B" w14:textId="787DA3C9" w:rsidR="00061016" w:rsidRDefault="004F58D4" w:rsidP="00670531">
            <w:pPr>
              <w:keepNext/>
              <w:contextualSpacing/>
              <w:jc w:val="both"/>
            </w:pPr>
            <w:r>
              <w:t>34</w:t>
            </w:r>
          </w:p>
        </w:tc>
      </w:tr>
      <w:tr w:rsidR="00061016" w14:paraId="6B1D1E62" w14:textId="77777777" w:rsidTr="0013347D">
        <w:tc>
          <w:tcPr>
            <w:tcW w:w="2871" w:type="pct"/>
            <w:vAlign w:val="bottom"/>
          </w:tcPr>
          <w:p w14:paraId="3ACE5E29" w14:textId="2B47D103" w:rsidR="00061016" w:rsidRDefault="004F58D4" w:rsidP="00670531">
            <w:pPr>
              <w:keepNext/>
              <w:contextualSpacing/>
              <w:jc w:val="both"/>
            </w:pPr>
            <w:r>
              <w:t>-1</w:t>
            </w:r>
          </w:p>
        </w:tc>
        <w:tc>
          <w:tcPr>
            <w:tcW w:w="2129" w:type="pct"/>
            <w:vAlign w:val="bottom"/>
          </w:tcPr>
          <w:p w14:paraId="19FF1D8B" w14:textId="6DB78155" w:rsidR="00061016" w:rsidRDefault="004F58D4" w:rsidP="00670531">
            <w:pPr>
              <w:keepNext/>
              <w:contextualSpacing/>
              <w:jc w:val="both"/>
            </w:pPr>
            <w:r>
              <w:t>188</w:t>
            </w:r>
          </w:p>
        </w:tc>
      </w:tr>
      <w:tr w:rsidR="00061016" w14:paraId="1A9B0CA2" w14:textId="77777777" w:rsidTr="0013347D">
        <w:tc>
          <w:tcPr>
            <w:tcW w:w="2871" w:type="pct"/>
            <w:vAlign w:val="bottom"/>
          </w:tcPr>
          <w:p w14:paraId="57237AFA" w14:textId="54A7778B" w:rsidR="00061016" w:rsidRDefault="004F58D4" w:rsidP="00670531">
            <w:pPr>
              <w:keepNext/>
              <w:contextualSpacing/>
              <w:jc w:val="both"/>
            </w:pPr>
            <w:r>
              <w:t>0</w:t>
            </w:r>
          </w:p>
        </w:tc>
        <w:tc>
          <w:tcPr>
            <w:tcW w:w="2129" w:type="pct"/>
            <w:vAlign w:val="bottom"/>
          </w:tcPr>
          <w:p w14:paraId="0731BFE3" w14:textId="61C81B6C" w:rsidR="00061016" w:rsidRDefault="004F58D4" w:rsidP="00670531">
            <w:pPr>
              <w:keepNext/>
              <w:contextualSpacing/>
              <w:jc w:val="both"/>
            </w:pPr>
            <w:r>
              <w:t>396</w:t>
            </w:r>
          </w:p>
        </w:tc>
      </w:tr>
      <w:tr w:rsidR="00061016" w14:paraId="12F43395" w14:textId="77777777" w:rsidTr="0013347D">
        <w:tc>
          <w:tcPr>
            <w:tcW w:w="2871" w:type="pct"/>
            <w:vAlign w:val="bottom"/>
          </w:tcPr>
          <w:p w14:paraId="494059EC" w14:textId="58E620E5" w:rsidR="00061016" w:rsidRDefault="004F58D4" w:rsidP="00670531">
            <w:pPr>
              <w:keepNext/>
              <w:contextualSpacing/>
              <w:jc w:val="both"/>
            </w:pPr>
            <w:r>
              <w:t>1</w:t>
            </w:r>
          </w:p>
        </w:tc>
        <w:tc>
          <w:tcPr>
            <w:tcW w:w="2129" w:type="pct"/>
            <w:vAlign w:val="bottom"/>
          </w:tcPr>
          <w:p w14:paraId="44C69FFB" w14:textId="6B1AE147" w:rsidR="00061016" w:rsidRDefault="004F58D4" w:rsidP="00670531">
            <w:pPr>
              <w:keepNext/>
              <w:contextualSpacing/>
              <w:jc w:val="both"/>
            </w:pPr>
            <w:r>
              <w:t>90</w:t>
            </w:r>
          </w:p>
        </w:tc>
      </w:tr>
      <w:tr w:rsidR="00061016" w14:paraId="01961C49" w14:textId="77777777" w:rsidTr="0013347D">
        <w:tc>
          <w:tcPr>
            <w:tcW w:w="2871" w:type="pct"/>
            <w:vAlign w:val="bottom"/>
          </w:tcPr>
          <w:p w14:paraId="3D6B94F9" w14:textId="126B0F55" w:rsidR="00061016" w:rsidRDefault="004F58D4" w:rsidP="00670531">
            <w:pPr>
              <w:keepNext/>
              <w:contextualSpacing/>
              <w:jc w:val="both"/>
            </w:pPr>
            <w:r>
              <w:t>2</w:t>
            </w:r>
          </w:p>
        </w:tc>
        <w:tc>
          <w:tcPr>
            <w:tcW w:w="2129" w:type="pct"/>
            <w:vAlign w:val="bottom"/>
          </w:tcPr>
          <w:p w14:paraId="633EF6FC" w14:textId="43B46E13" w:rsidR="00061016" w:rsidRDefault="004F58D4" w:rsidP="00670531">
            <w:pPr>
              <w:keepNext/>
              <w:contextualSpacing/>
              <w:jc w:val="both"/>
            </w:pPr>
            <w:r>
              <w:t>37</w:t>
            </w:r>
          </w:p>
        </w:tc>
      </w:tr>
      <w:tr w:rsidR="00061016" w14:paraId="08F71117" w14:textId="77777777" w:rsidTr="0013347D">
        <w:tc>
          <w:tcPr>
            <w:tcW w:w="2871" w:type="pct"/>
            <w:vAlign w:val="bottom"/>
          </w:tcPr>
          <w:p w14:paraId="76C7BDDC" w14:textId="6E7E04AC" w:rsidR="00061016" w:rsidRDefault="004F58D4" w:rsidP="00670531">
            <w:pPr>
              <w:keepNext/>
              <w:contextualSpacing/>
              <w:jc w:val="both"/>
            </w:pPr>
            <w:r>
              <w:t>3</w:t>
            </w:r>
          </w:p>
        </w:tc>
        <w:tc>
          <w:tcPr>
            <w:tcW w:w="2129" w:type="pct"/>
            <w:vAlign w:val="bottom"/>
          </w:tcPr>
          <w:p w14:paraId="67CB9A9B" w14:textId="33910504" w:rsidR="00061016" w:rsidRDefault="004F58D4" w:rsidP="00670531">
            <w:pPr>
              <w:keepNext/>
              <w:contextualSpacing/>
              <w:jc w:val="both"/>
            </w:pPr>
            <w:r>
              <w:t>21</w:t>
            </w:r>
          </w:p>
        </w:tc>
      </w:tr>
      <w:tr w:rsidR="00061016" w14:paraId="3AA5C7F2" w14:textId="77777777" w:rsidTr="0013347D">
        <w:tc>
          <w:tcPr>
            <w:tcW w:w="2871" w:type="pct"/>
            <w:vAlign w:val="bottom"/>
          </w:tcPr>
          <w:p w14:paraId="09575E99" w14:textId="6D0F7A5F" w:rsidR="00061016" w:rsidRDefault="004F58D4" w:rsidP="00670531">
            <w:pPr>
              <w:keepNext/>
              <w:contextualSpacing/>
              <w:jc w:val="both"/>
            </w:pPr>
            <w:r>
              <w:t>4</w:t>
            </w:r>
          </w:p>
        </w:tc>
        <w:tc>
          <w:tcPr>
            <w:tcW w:w="2129" w:type="pct"/>
            <w:vAlign w:val="bottom"/>
          </w:tcPr>
          <w:p w14:paraId="77D4D2BE" w14:textId="5D7A3036" w:rsidR="00061016" w:rsidRDefault="004F58D4" w:rsidP="00670531">
            <w:pPr>
              <w:keepNext/>
              <w:contextualSpacing/>
              <w:jc w:val="both"/>
            </w:pPr>
            <w:r>
              <w:t>9</w:t>
            </w:r>
          </w:p>
        </w:tc>
      </w:tr>
      <w:tr w:rsidR="00061016" w14:paraId="4911EC4A" w14:textId="77777777" w:rsidTr="0013347D">
        <w:tc>
          <w:tcPr>
            <w:tcW w:w="2871" w:type="pct"/>
            <w:vAlign w:val="bottom"/>
          </w:tcPr>
          <w:p w14:paraId="04F471C0" w14:textId="52E358FB" w:rsidR="00061016" w:rsidRDefault="004F58D4" w:rsidP="00670531">
            <w:pPr>
              <w:keepNext/>
              <w:contextualSpacing/>
              <w:jc w:val="both"/>
            </w:pPr>
            <w:r>
              <w:t>5</w:t>
            </w:r>
          </w:p>
        </w:tc>
        <w:tc>
          <w:tcPr>
            <w:tcW w:w="2129" w:type="pct"/>
            <w:vAlign w:val="bottom"/>
          </w:tcPr>
          <w:p w14:paraId="30BC7644" w14:textId="33986594" w:rsidR="00061016" w:rsidRDefault="004F58D4" w:rsidP="00670531">
            <w:pPr>
              <w:keepNext/>
              <w:contextualSpacing/>
              <w:jc w:val="both"/>
            </w:pPr>
            <w:r>
              <w:t>5</w:t>
            </w:r>
          </w:p>
        </w:tc>
      </w:tr>
      <w:tr w:rsidR="00061016" w14:paraId="14AC0875" w14:textId="77777777" w:rsidTr="0013347D">
        <w:tc>
          <w:tcPr>
            <w:tcW w:w="2871" w:type="pct"/>
            <w:vAlign w:val="bottom"/>
          </w:tcPr>
          <w:p w14:paraId="4FA2A7B3" w14:textId="0F25735F" w:rsidR="00061016" w:rsidRDefault="004F58D4" w:rsidP="00670531">
            <w:pPr>
              <w:keepNext/>
              <w:contextualSpacing/>
              <w:jc w:val="both"/>
            </w:pPr>
            <w:r>
              <w:t>6</w:t>
            </w:r>
          </w:p>
        </w:tc>
        <w:tc>
          <w:tcPr>
            <w:tcW w:w="2129" w:type="pct"/>
            <w:vAlign w:val="bottom"/>
          </w:tcPr>
          <w:p w14:paraId="2E086F8C" w14:textId="787DB00F" w:rsidR="00061016" w:rsidRDefault="004F58D4" w:rsidP="00670531">
            <w:pPr>
              <w:keepNext/>
              <w:contextualSpacing/>
              <w:jc w:val="both"/>
            </w:pPr>
            <w:r>
              <w:t>5</w:t>
            </w:r>
          </w:p>
        </w:tc>
      </w:tr>
      <w:tr w:rsidR="00061016" w14:paraId="79C8358A" w14:textId="77777777" w:rsidTr="0013347D">
        <w:tc>
          <w:tcPr>
            <w:tcW w:w="2871" w:type="pct"/>
            <w:vAlign w:val="bottom"/>
          </w:tcPr>
          <w:p w14:paraId="26CD25A1" w14:textId="4CBAE2F3" w:rsidR="00061016" w:rsidRDefault="004F58D4" w:rsidP="00670531">
            <w:pPr>
              <w:keepNext/>
              <w:contextualSpacing/>
              <w:jc w:val="both"/>
            </w:pPr>
            <w:r>
              <w:t>7</w:t>
            </w:r>
          </w:p>
        </w:tc>
        <w:tc>
          <w:tcPr>
            <w:tcW w:w="2129" w:type="pct"/>
            <w:vAlign w:val="bottom"/>
          </w:tcPr>
          <w:p w14:paraId="27296303" w14:textId="08D832BA" w:rsidR="00061016" w:rsidRDefault="004F58D4" w:rsidP="00670531">
            <w:pPr>
              <w:keepNext/>
              <w:contextualSpacing/>
              <w:jc w:val="both"/>
            </w:pPr>
            <w:r>
              <w:t>6</w:t>
            </w:r>
          </w:p>
        </w:tc>
      </w:tr>
      <w:tr w:rsidR="00061016" w14:paraId="581C180F" w14:textId="77777777" w:rsidTr="0013347D">
        <w:tc>
          <w:tcPr>
            <w:tcW w:w="2871" w:type="pct"/>
            <w:vAlign w:val="bottom"/>
          </w:tcPr>
          <w:p w14:paraId="10BAEBF7" w14:textId="0613B7D4" w:rsidR="00061016" w:rsidRDefault="004F58D4" w:rsidP="00670531">
            <w:pPr>
              <w:keepNext/>
              <w:contextualSpacing/>
              <w:jc w:val="both"/>
            </w:pPr>
            <w:r>
              <w:t>8</w:t>
            </w:r>
          </w:p>
        </w:tc>
        <w:tc>
          <w:tcPr>
            <w:tcW w:w="2129" w:type="pct"/>
            <w:vAlign w:val="bottom"/>
          </w:tcPr>
          <w:p w14:paraId="6DFB2DE2" w14:textId="691EC609" w:rsidR="00061016" w:rsidRDefault="004F58D4" w:rsidP="00670531">
            <w:pPr>
              <w:keepNext/>
              <w:contextualSpacing/>
              <w:jc w:val="both"/>
            </w:pPr>
            <w:r>
              <w:t>4</w:t>
            </w:r>
          </w:p>
        </w:tc>
      </w:tr>
      <w:tr w:rsidR="00061016" w14:paraId="54776F5A" w14:textId="77777777" w:rsidTr="0013347D">
        <w:tc>
          <w:tcPr>
            <w:tcW w:w="2871" w:type="pct"/>
            <w:vAlign w:val="bottom"/>
          </w:tcPr>
          <w:p w14:paraId="48D3D316" w14:textId="510178B4" w:rsidR="00061016" w:rsidRDefault="004F58D4" w:rsidP="00670531">
            <w:pPr>
              <w:keepNext/>
              <w:contextualSpacing/>
              <w:jc w:val="both"/>
            </w:pPr>
            <w:r>
              <w:t>9</w:t>
            </w:r>
          </w:p>
        </w:tc>
        <w:tc>
          <w:tcPr>
            <w:tcW w:w="2129" w:type="pct"/>
            <w:vAlign w:val="bottom"/>
          </w:tcPr>
          <w:p w14:paraId="0155D274" w14:textId="5CA03783" w:rsidR="00061016" w:rsidRDefault="004F58D4" w:rsidP="00670531">
            <w:pPr>
              <w:keepNext/>
              <w:contextualSpacing/>
              <w:jc w:val="both"/>
            </w:pPr>
            <w:r>
              <w:t>5</w:t>
            </w:r>
          </w:p>
        </w:tc>
      </w:tr>
      <w:tr w:rsidR="00061016" w14:paraId="2CC1207B" w14:textId="77777777" w:rsidTr="0013347D">
        <w:tc>
          <w:tcPr>
            <w:tcW w:w="2871" w:type="pct"/>
            <w:vAlign w:val="bottom"/>
          </w:tcPr>
          <w:p w14:paraId="04F7A6EB" w14:textId="0E29E3A5" w:rsidR="00061016" w:rsidRDefault="004F58D4" w:rsidP="00670531">
            <w:pPr>
              <w:keepNext/>
              <w:contextualSpacing/>
              <w:jc w:val="both"/>
            </w:pPr>
            <w:r>
              <w:t>10</w:t>
            </w:r>
          </w:p>
        </w:tc>
        <w:tc>
          <w:tcPr>
            <w:tcW w:w="2129" w:type="pct"/>
            <w:vAlign w:val="bottom"/>
          </w:tcPr>
          <w:p w14:paraId="2BCB2E6F" w14:textId="097E7A2E" w:rsidR="00061016" w:rsidRDefault="004F58D4" w:rsidP="00670531">
            <w:pPr>
              <w:keepNext/>
              <w:contextualSpacing/>
              <w:jc w:val="both"/>
            </w:pPr>
            <w:r>
              <w:t>1</w:t>
            </w:r>
          </w:p>
        </w:tc>
      </w:tr>
      <w:tr w:rsidR="00061016" w14:paraId="6B681691" w14:textId="77777777" w:rsidTr="0013347D">
        <w:tc>
          <w:tcPr>
            <w:tcW w:w="2871" w:type="pct"/>
            <w:vAlign w:val="bottom"/>
          </w:tcPr>
          <w:p w14:paraId="0807E574" w14:textId="1BA2E924" w:rsidR="00061016" w:rsidRDefault="004F58D4" w:rsidP="00670531">
            <w:pPr>
              <w:keepNext/>
              <w:contextualSpacing/>
              <w:jc w:val="both"/>
            </w:pPr>
            <w:r>
              <w:t>12</w:t>
            </w:r>
          </w:p>
        </w:tc>
        <w:tc>
          <w:tcPr>
            <w:tcW w:w="2129" w:type="pct"/>
            <w:vAlign w:val="bottom"/>
          </w:tcPr>
          <w:p w14:paraId="31FA53A8" w14:textId="5421E52A" w:rsidR="00061016" w:rsidRDefault="004F58D4" w:rsidP="00670531">
            <w:pPr>
              <w:keepNext/>
              <w:contextualSpacing/>
              <w:jc w:val="both"/>
            </w:pPr>
            <w:r>
              <w:t>2</w:t>
            </w:r>
          </w:p>
        </w:tc>
      </w:tr>
      <w:tr w:rsidR="00061016" w14:paraId="1426C9C5" w14:textId="77777777" w:rsidTr="0013347D">
        <w:tc>
          <w:tcPr>
            <w:tcW w:w="2871" w:type="pct"/>
            <w:vAlign w:val="bottom"/>
          </w:tcPr>
          <w:p w14:paraId="13369DE8" w14:textId="7920AC5E" w:rsidR="00061016" w:rsidRDefault="004F58D4" w:rsidP="00670531">
            <w:pPr>
              <w:keepNext/>
              <w:contextualSpacing/>
              <w:jc w:val="both"/>
            </w:pPr>
            <w:r>
              <w:t>13</w:t>
            </w:r>
          </w:p>
        </w:tc>
        <w:tc>
          <w:tcPr>
            <w:tcW w:w="2129" w:type="pct"/>
            <w:vAlign w:val="bottom"/>
          </w:tcPr>
          <w:p w14:paraId="3154900B" w14:textId="33616DC6" w:rsidR="00061016" w:rsidRDefault="004F58D4" w:rsidP="00670531">
            <w:pPr>
              <w:keepNext/>
              <w:contextualSpacing/>
              <w:jc w:val="both"/>
            </w:pPr>
            <w:r>
              <w:t>2</w:t>
            </w:r>
          </w:p>
        </w:tc>
      </w:tr>
      <w:tr w:rsidR="00061016" w14:paraId="578B1A5B" w14:textId="77777777" w:rsidTr="0013347D">
        <w:tc>
          <w:tcPr>
            <w:tcW w:w="2871" w:type="pct"/>
            <w:vAlign w:val="bottom"/>
          </w:tcPr>
          <w:p w14:paraId="2F1740E4" w14:textId="6363BE05" w:rsidR="00061016" w:rsidRDefault="004F58D4" w:rsidP="00670531">
            <w:pPr>
              <w:keepNext/>
              <w:contextualSpacing/>
              <w:jc w:val="both"/>
            </w:pPr>
            <w:r>
              <w:t>23</w:t>
            </w:r>
          </w:p>
        </w:tc>
        <w:tc>
          <w:tcPr>
            <w:tcW w:w="2129" w:type="pct"/>
            <w:vAlign w:val="bottom"/>
          </w:tcPr>
          <w:p w14:paraId="2A2138C1" w14:textId="3BBD25E3" w:rsidR="00061016" w:rsidRDefault="004F58D4" w:rsidP="00670531">
            <w:pPr>
              <w:keepNext/>
              <w:contextualSpacing/>
              <w:jc w:val="both"/>
            </w:pPr>
            <w:r>
              <w:t>1</w:t>
            </w:r>
          </w:p>
        </w:tc>
      </w:tr>
    </w:tbl>
    <w:p w14:paraId="43C6E559" w14:textId="245C15DC" w:rsidR="00313905" w:rsidRDefault="00313905" w:rsidP="00670531">
      <w:pPr>
        <w:jc w:val="both"/>
        <w:rPr>
          <w:lang w:val="en-US"/>
        </w:rPr>
      </w:pPr>
    </w:p>
    <w:p w14:paraId="7BBF529D" w14:textId="42E64C85" w:rsidR="00623A9C" w:rsidRDefault="00623A9C" w:rsidP="00670531">
      <w:pPr>
        <w:pStyle w:val="Heading4"/>
        <w:jc w:val="both"/>
        <w:rPr>
          <w:lang w:val="en-US"/>
        </w:rPr>
      </w:pPr>
      <w:r>
        <w:rPr>
          <w:lang w:val="en-US"/>
        </w:rPr>
        <w:lastRenderedPageBreak/>
        <w:t>Extra figures from simulation study</w:t>
      </w:r>
    </w:p>
    <w:p w14:paraId="362279D1" w14:textId="392A24CF" w:rsidR="00FD292B" w:rsidRDefault="004D3CAD" w:rsidP="00670531">
      <w:pPr>
        <w:keepNext/>
        <w:jc w:val="both"/>
      </w:pPr>
      <w:r>
        <w:t xml:space="preserve">D1: </w:t>
      </w:r>
      <w:r w:rsidR="00FD292B" w:rsidRPr="00FD292B">
        <w:t>Comparison of allocation methods</w:t>
      </w:r>
      <w:r>
        <w:t xml:space="preserve"> with 2011 sampling fractions</w:t>
      </w:r>
    </w:p>
    <w:p w14:paraId="2E7C7779" w14:textId="77777777" w:rsidR="004D3CAD" w:rsidRPr="007431FA" w:rsidRDefault="004D3CAD" w:rsidP="00670531">
      <w:pPr>
        <w:pStyle w:val="ListParagraph"/>
        <w:keepNext/>
        <w:keepLines/>
        <w:numPr>
          <w:ilvl w:val="0"/>
          <w:numId w:val="32"/>
        </w:numPr>
        <w:jc w:val="both"/>
        <w:rPr>
          <w:lang w:val="en-US"/>
        </w:rPr>
      </w:pPr>
      <w:r>
        <w:rPr>
          <w:lang w:val="en-US"/>
        </w:rPr>
        <w:tab/>
      </w:r>
      <w:r>
        <w:rPr>
          <w:lang w:val="en-US"/>
        </w:rPr>
        <w:tab/>
      </w:r>
      <w:r>
        <w:rPr>
          <w:lang w:val="en-US"/>
        </w:rPr>
        <w:tab/>
      </w:r>
      <w:r>
        <w:rPr>
          <w:lang w:val="en-US"/>
        </w:rPr>
        <w:tab/>
      </w:r>
      <w:r>
        <w:rPr>
          <w:lang w:val="en-US"/>
        </w:rPr>
        <w:tab/>
      </w:r>
      <w:r>
        <w:rPr>
          <w:lang w:val="en-US"/>
        </w:rPr>
        <w:tab/>
        <w:t>b)</w:t>
      </w:r>
    </w:p>
    <w:p w14:paraId="0F7C5170" w14:textId="77777777" w:rsidR="007233A6" w:rsidRDefault="007233A6" w:rsidP="00670531">
      <w:pPr>
        <w:keepNext/>
        <w:jc w:val="both"/>
      </w:pPr>
      <w:r>
        <w:rPr>
          <w:rFonts w:ascii="Arial" w:hAnsi="Arial" w:cs="Arial"/>
          <w:noProof/>
          <w:color w:val="000000"/>
          <w:sz w:val="20"/>
          <w:szCs w:val="20"/>
          <w:lang w:eastAsia="en-GB"/>
        </w:rPr>
        <w:drawing>
          <wp:inline distT="0" distB="0" distL="0" distR="0" wp14:anchorId="2F4CF6E0" wp14:editId="36A7CA44">
            <wp:extent cx="2520000" cy="1890788"/>
            <wp:effectExtent l="0" t="0" r="0" b="0"/>
            <wp:docPr id="125" name="Picture 125"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0.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sidRPr="007233A6">
        <w:rPr>
          <w:rFonts w:ascii="Times New Roman" w:eastAsia="Times New Roman" w:hAnsi="Times New Roman" w:cs="Times New Roman"/>
          <w:noProof/>
          <w:sz w:val="24"/>
          <w:szCs w:val="24"/>
          <w:lang w:eastAsia="en-GB"/>
        </w:rPr>
        <w:t xml:space="preserve"> </w:t>
      </w:r>
      <w:r w:rsidRPr="006A0C60">
        <w:rPr>
          <w:rFonts w:eastAsia="Times New Roman"/>
          <w:noProof/>
          <w:lang w:eastAsia="en-GB"/>
        </w:rPr>
        <w:drawing>
          <wp:inline distT="0" distB="0" distL="0" distR="0" wp14:anchorId="5E0752D7" wp14:editId="5A01EE87">
            <wp:extent cx="2520000" cy="1890788"/>
            <wp:effectExtent l="0" t="0" r="0" b="0"/>
            <wp:docPr id="126" name="Picture 126"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g1.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p>
    <w:p w14:paraId="37EA6852" w14:textId="145B92D4" w:rsidR="004D3CAD" w:rsidRDefault="004D3CAD" w:rsidP="00670531">
      <w:pPr>
        <w:pStyle w:val="Caption"/>
        <w:jc w:val="both"/>
        <w:rPr>
          <w:lang w:val="en-US"/>
        </w:rPr>
      </w:pPr>
      <w:r>
        <w:t>Figure D1:</w:t>
      </w:r>
      <w:r w:rsidRPr="0072380D">
        <w:rPr>
          <w:lang w:val="en-US"/>
        </w:rPr>
        <w:t xml:space="preserve"> </w:t>
      </w:r>
      <w:r w:rsidRPr="00FE33C1">
        <w:rPr>
          <w:lang w:val="en-US"/>
        </w:rPr>
        <w:t>R</w:t>
      </w:r>
      <w:r w:rsidRPr="00FC7168">
        <w:rPr>
          <w:lang w:val="en-US"/>
        </w:rPr>
        <w:t>SE for all LA / HtC totals for optimal</w:t>
      </w:r>
      <w:r>
        <w:rPr>
          <w:lang w:val="en-US"/>
        </w:rPr>
        <w:t xml:space="preserve"> (opt_4792)</w:t>
      </w:r>
      <w:r w:rsidRPr="00FC7168">
        <w:rPr>
          <w:lang w:val="en-US"/>
        </w:rPr>
        <w:t>, proportional</w:t>
      </w:r>
      <w:r>
        <w:rPr>
          <w:lang w:val="en-US"/>
        </w:rPr>
        <w:t xml:space="preserve"> (prop_4792)</w:t>
      </w:r>
      <w:r w:rsidRPr="00FC7168">
        <w:rPr>
          <w:lang w:val="en-US"/>
        </w:rPr>
        <w:t>, and hybrid optimal/proportional allocation</w:t>
      </w:r>
      <w:r>
        <w:rPr>
          <w:lang w:val="en-US"/>
        </w:rPr>
        <w:t xml:space="preserve"> (optprop_4792)</w:t>
      </w:r>
      <w:r w:rsidRPr="00FC7168">
        <w:rPr>
          <w:lang w:val="en-US"/>
        </w:rPr>
        <w:t>, and</w:t>
      </w:r>
      <w:r>
        <w:rPr>
          <w:lang w:val="en-US"/>
        </w:rPr>
        <w:t xml:space="preserve"> </w:t>
      </w:r>
      <w:r w:rsidRPr="00FE33C1">
        <w:rPr>
          <w:lang w:val="en-US"/>
        </w:rPr>
        <w:t>logistic regression model</w:t>
      </w:r>
      <w:r>
        <w:rPr>
          <w:lang w:val="en-US"/>
        </w:rPr>
        <w:t xml:space="preserve"> estimation. </w:t>
      </w:r>
      <w:r w:rsidRPr="00FE33C1">
        <w:rPr>
          <w:lang w:val="en-US"/>
        </w:rPr>
        <w:t xml:space="preserve">Scatter plot </w:t>
      </w:r>
      <w:r>
        <w:rPr>
          <w:lang w:val="en-US"/>
        </w:rPr>
        <w:t>(</w:t>
      </w:r>
      <w:r w:rsidRPr="00FE33C1">
        <w:rPr>
          <w:lang w:val="en-US"/>
        </w:rPr>
        <w:t xml:space="preserve">a) ordered </w:t>
      </w:r>
      <w:r w:rsidRPr="007233A6">
        <w:rPr>
          <w:lang w:val="en-US"/>
        </w:rPr>
        <w:t>by RSE size in optimal allocation with PSU sampling fraction 0.0241, SSU sampling fraction 0.5; (b) corresponding box</w:t>
      </w:r>
      <w:r>
        <w:rPr>
          <w:lang w:val="en-US"/>
        </w:rPr>
        <w:t xml:space="preserve"> plot.</w:t>
      </w:r>
    </w:p>
    <w:p w14:paraId="1FAA08CF" w14:textId="77777777" w:rsidR="007233A6" w:rsidRDefault="007233A6" w:rsidP="00670531">
      <w:pPr>
        <w:keepNext/>
        <w:jc w:val="both"/>
      </w:pPr>
      <w:r>
        <w:rPr>
          <w:rFonts w:ascii="Arial" w:hAnsi="Arial" w:cs="Arial"/>
          <w:noProof/>
          <w:color w:val="000000"/>
          <w:sz w:val="20"/>
          <w:szCs w:val="20"/>
          <w:lang w:eastAsia="en-GB"/>
        </w:rPr>
        <w:lastRenderedPageBreak/>
        <w:drawing>
          <wp:inline distT="0" distB="0" distL="0" distR="0" wp14:anchorId="5920BBCC" wp14:editId="57D16FB4">
            <wp:extent cx="2520000" cy="1890788"/>
            <wp:effectExtent l="0" t="0" r="0" b="0"/>
            <wp:docPr id="127" name="Picture 127"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0.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18B72A21" wp14:editId="45D7F061">
            <wp:extent cx="2520000" cy="1890788"/>
            <wp:effectExtent l="0" t="0" r="0" b="0"/>
            <wp:docPr id="128" name="Picture 128"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1.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082DA284" wp14:editId="59C05D4C">
            <wp:extent cx="2520000" cy="1890788"/>
            <wp:effectExtent l="0" t="0" r="0" b="0"/>
            <wp:docPr id="129" name="Picture 129"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2.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43C8010E" wp14:editId="6ADD44C2">
            <wp:extent cx="2520000" cy="1890788"/>
            <wp:effectExtent l="0" t="0" r="0" b="0"/>
            <wp:docPr id="130" name="Picture 130"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3.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45A3BC0A" wp14:editId="3571A553">
            <wp:extent cx="2520000" cy="1890788"/>
            <wp:effectExtent l="0" t="0" r="0" b="0"/>
            <wp:docPr id="131" name="Picture 131"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4.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p>
    <w:p w14:paraId="3C4C5129" w14:textId="2A5A32DD" w:rsidR="004D3CAD" w:rsidRDefault="004D3CAD" w:rsidP="00670531">
      <w:pPr>
        <w:pStyle w:val="Caption"/>
        <w:jc w:val="both"/>
        <w:rPr>
          <w:lang w:val="en-US"/>
        </w:rPr>
      </w:pPr>
      <w:r>
        <w:t>Figure D2:</w:t>
      </w:r>
      <w:r w:rsidRPr="0072380D">
        <w:rPr>
          <w:lang w:val="en-US"/>
        </w:rPr>
        <w:t xml:space="preserve"> </w:t>
      </w:r>
      <w:r>
        <w:rPr>
          <w:lang w:val="en-US"/>
        </w:rPr>
        <w:t xml:space="preserve">Scatter plots of RSE for LA / HtC totals </w:t>
      </w:r>
      <w:r w:rsidRPr="00FC7168">
        <w:rPr>
          <w:lang w:val="en-US"/>
        </w:rPr>
        <w:t>for optimal</w:t>
      </w:r>
      <w:r>
        <w:rPr>
          <w:lang w:val="en-US"/>
        </w:rPr>
        <w:t xml:space="preserve"> (opt_4792)</w:t>
      </w:r>
      <w:r w:rsidRPr="00FC7168">
        <w:rPr>
          <w:lang w:val="en-US"/>
        </w:rPr>
        <w:t>, proportional</w:t>
      </w:r>
      <w:r>
        <w:rPr>
          <w:lang w:val="en-US"/>
        </w:rPr>
        <w:t xml:space="preserve"> (prop_4792)</w:t>
      </w:r>
      <w:r w:rsidRPr="00FC7168">
        <w:rPr>
          <w:lang w:val="en-US"/>
        </w:rPr>
        <w:t>, and hybrid optimal/proportional allocation</w:t>
      </w:r>
      <w:r>
        <w:rPr>
          <w:lang w:val="en-US"/>
        </w:rPr>
        <w:t xml:space="preserve"> (optprop_4792), o</w:t>
      </w:r>
      <w:r w:rsidRPr="00E16198">
        <w:rPr>
          <w:lang w:val="en-US"/>
        </w:rPr>
        <w:t>rdered by RSE size</w:t>
      </w:r>
      <w:r>
        <w:rPr>
          <w:lang w:val="en-US"/>
        </w:rPr>
        <w:t xml:space="preserve"> (</w:t>
      </w:r>
      <w:r w:rsidRPr="00FC7168">
        <w:rPr>
          <w:lang w:val="en-US"/>
        </w:rPr>
        <w:t>optimal allocation</w:t>
      </w:r>
      <w:r>
        <w:rPr>
          <w:lang w:val="en-US"/>
        </w:rPr>
        <w:t>) and displayed by HtC index category. L</w:t>
      </w:r>
      <w:r w:rsidRPr="009F77A8">
        <w:rPr>
          <w:lang w:val="en-US"/>
        </w:rPr>
        <w:t>ogistic regression model</w:t>
      </w:r>
      <w:r>
        <w:rPr>
          <w:lang w:val="en-US"/>
        </w:rPr>
        <w:t xml:space="preserve"> estimation.</w:t>
      </w:r>
    </w:p>
    <w:p w14:paraId="3862FB82" w14:textId="77777777" w:rsidR="007233A6" w:rsidRDefault="007233A6" w:rsidP="00670531">
      <w:pPr>
        <w:jc w:val="both"/>
      </w:pPr>
      <w:r w:rsidRPr="006A1628">
        <w:rPr>
          <w:rFonts w:ascii="Times New Roman" w:eastAsia="Times New Roman" w:hAnsi="Times New Roman" w:cs="Times New Roman"/>
          <w:noProof/>
          <w:sz w:val="24"/>
          <w:szCs w:val="24"/>
          <w:lang w:eastAsia="en-GB"/>
        </w:rPr>
        <w:lastRenderedPageBreak/>
        <w:drawing>
          <wp:inline distT="0" distB="0" distL="0" distR="0" wp14:anchorId="4857748E" wp14:editId="5E1F5815">
            <wp:extent cx="2520000" cy="1890788"/>
            <wp:effectExtent l="0" t="0" r="0" b="0"/>
            <wp:docPr id="136" name="Picture 136"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g0.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sidRPr="006A1628">
        <w:rPr>
          <w:rFonts w:ascii="Times New Roman" w:eastAsia="Times New Roman" w:hAnsi="Times New Roman" w:cs="Times New Roman"/>
          <w:noProof/>
          <w:sz w:val="24"/>
          <w:szCs w:val="24"/>
          <w:lang w:eastAsia="en-GB"/>
        </w:rPr>
        <w:drawing>
          <wp:inline distT="0" distB="0" distL="0" distR="0" wp14:anchorId="7382F811" wp14:editId="0273873C">
            <wp:extent cx="2520000" cy="1890788"/>
            <wp:effectExtent l="0" t="0" r="0" b="0"/>
            <wp:docPr id="137" name="Picture 137"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g1.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sidRPr="006A1628">
        <w:rPr>
          <w:rFonts w:ascii="Times New Roman" w:eastAsia="Times New Roman" w:hAnsi="Times New Roman" w:cs="Times New Roman"/>
          <w:noProof/>
          <w:sz w:val="24"/>
          <w:szCs w:val="24"/>
          <w:lang w:eastAsia="en-GB"/>
        </w:rPr>
        <w:drawing>
          <wp:inline distT="0" distB="0" distL="0" distR="0" wp14:anchorId="2517C15F" wp14:editId="1B621250">
            <wp:extent cx="2520000" cy="1890788"/>
            <wp:effectExtent l="0" t="0" r="0" b="0"/>
            <wp:docPr id="138" name="Picture 138"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g2.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sidRPr="006A1628">
        <w:rPr>
          <w:rFonts w:ascii="Times New Roman" w:eastAsia="Times New Roman" w:hAnsi="Times New Roman" w:cs="Times New Roman"/>
          <w:noProof/>
          <w:sz w:val="24"/>
          <w:szCs w:val="24"/>
          <w:lang w:eastAsia="en-GB"/>
        </w:rPr>
        <w:drawing>
          <wp:inline distT="0" distB="0" distL="0" distR="0" wp14:anchorId="1C654568" wp14:editId="74245F0D">
            <wp:extent cx="2520000" cy="1890788"/>
            <wp:effectExtent l="0" t="0" r="0" b="0"/>
            <wp:docPr id="139" name="Picture 139"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g3.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sidRPr="006A1628">
        <w:rPr>
          <w:rFonts w:ascii="Times New Roman" w:eastAsia="Times New Roman" w:hAnsi="Times New Roman" w:cs="Times New Roman"/>
          <w:noProof/>
          <w:sz w:val="24"/>
          <w:szCs w:val="24"/>
          <w:lang w:eastAsia="en-GB"/>
        </w:rPr>
        <w:drawing>
          <wp:inline distT="0" distB="0" distL="0" distR="0" wp14:anchorId="325F5F5F" wp14:editId="0FDA9DDA">
            <wp:extent cx="2520000" cy="1890788"/>
            <wp:effectExtent l="0" t="0" r="0" b="0"/>
            <wp:docPr id="140" name="Picture 140"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g4.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p>
    <w:p w14:paraId="616A9DBE" w14:textId="168FBA78" w:rsidR="004D3CAD" w:rsidRDefault="004D3CAD" w:rsidP="00670531">
      <w:pPr>
        <w:pStyle w:val="Caption"/>
        <w:jc w:val="both"/>
        <w:rPr>
          <w:lang w:val="en-US"/>
        </w:rPr>
      </w:pPr>
      <w:r>
        <w:t>Figure D3:</w:t>
      </w:r>
      <w:r w:rsidRPr="0072380D">
        <w:rPr>
          <w:lang w:val="en-US"/>
        </w:rPr>
        <w:t xml:space="preserve"> </w:t>
      </w:r>
      <w:r>
        <w:rPr>
          <w:lang w:val="en-US"/>
        </w:rPr>
        <w:t>Box plots of RSE for LA / HtC totals</w:t>
      </w:r>
      <w:r w:rsidRPr="00DA1A98">
        <w:rPr>
          <w:lang w:val="en-US"/>
        </w:rPr>
        <w:t xml:space="preserve"> </w:t>
      </w:r>
      <w:r w:rsidRPr="00FC7168">
        <w:rPr>
          <w:lang w:val="en-US"/>
        </w:rPr>
        <w:t>for optimal</w:t>
      </w:r>
      <w:r>
        <w:rPr>
          <w:lang w:val="en-US"/>
        </w:rPr>
        <w:t xml:space="preserve"> (opt_4792)</w:t>
      </w:r>
      <w:r w:rsidRPr="00FC7168">
        <w:rPr>
          <w:lang w:val="en-US"/>
        </w:rPr>
        <w:t>, proportional</w:t>
      </w:r>
      <w:r>
        <w:rPr>
          <w:lang w:val="en-US"/>
        </w:rPr>
        <w:t xml:space="preserve"> (prop_4792)</w:t>
      </w:r>
      <w:r w:rsidRPr="00FC7168">
        <w:rPr>
          <w:lang w:val="en-US"/>
        </w:rPr>
        <w:t>, and hybrid optimal/proportional allocation</w:t>
      </w:r>
      <w:r>
        <w:rPr>
          <w:lang w:val="en-US"/>
        </w:rPr>
        <w:t xml:space="preserve"> (optprop_4792) and displayed by HtC index category. L</w:t>
      </w:r>
      <w:r w:rsidRPr="009F77A8">
        <w:rPr>
          <w:lang w:val="en-US"/>
        </w:rPr>
        <w:t>ogistic regression model</w:t>
      </w:r>
      <w:r>
        <w:rPr>
          <w:lang w:val="en-US"/>
        </w:rPr>
        <w:t xml:space="preserve"> estimation.</w:t>
      </w:r>
    </w:p>
    <w:p w14:paraId="29D6E374" w14:textId="4FB50E54" w:rsidR="00FD292B" w:rsidRDefault="00FD292B" w:rsidP="00670531">
      <w:pPr>
        <w:jc w:val="both"/>
        <w:rPr>
          <w:lang w:val="en-US"/>
        </w:rPr>
      </w:pPr>
    </w:p>
    <w:p w14:paraId="6DBDD3FC" w14:textId="7D0B846E" w:rsidR="004D3CAD" w:rsidRDefault="004D3CAD" w:rsidP="00670531">
      <w:pPr>
        <w:keepNext/>
        <w:jc w:val="both"/>
      </w:pPr>
      <w:r>
        <w:lastRenderedPageBreak/>
        <w:t xml:space="preserve">D2: </w:t>
      </w:r>
      <w:r w:rsidRPr="00FD292B">
        <w:t xml:space="preserve">Comparison of </w:t>
      </w:r>
      <w:r>
        <w:t>sampling fractions with respect to estimation method</w:t>
      </w:r>
    </w:p>
    <w:p w14:paraId="11642B4E" w14:textId="77777777" w:rsidR="007233A6" w:rsidRDefault="007233A6" w:rsidP="00670531">
      <w:pPr>
        <w:keepNext/>
        <w:jc w:val="both"/>
      </w:pPr>
      <w:r>
        <w:rPr>
          <w:rFonts w:ascii="Arial" w:hAnsi="Arial" w:cs="Arial"/>
          <w:noProof/>
          <w:color w:val="000000"/>
          <w:sz w:val="20"/>
          <w:szCs w:val="20"/>
          <w:lang w:eastAsia="en-GB"/>
        </w:rPr>
        <w:drawing>
          <wp:inline distT="0" distB="0" distL="0" distR="0" wp14:anchorId="4ADE0F2D" wp14:editId="43F901E5">
            <wp:extent cx="2520000" cy="1890000"/>
            <wp:effectExtent l="0" t="0" r="0" b="0"/>
            <wp:docPr id="141" name="Picture 14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g0.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42CA9225" wp14:editId="70557B1E">
            <wp:extent cx="2520000" cy="1890000"/>
            <wp:effectExtent l="0" t="0" r="0" b="0"/>
            <wp:docPr id="142" name="Picture 142"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g0.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p>
    <w:p w14:paraId="674F7EE4" w14:textId="4908A857" w:rsidR="004D3CAD" w:rsidRDefault="004D3CAD" w:rsidP="00670531">
      <w:pPr>
        <w:pStyle w:val="Caption"/>
        <w:jc w:val="both"/>
        <w:rPr>
          <w:lang w:val="en-US"/>
        </w:rPr>
      </w:pPr>
      <w:r>
        <w:t>Figure D4:</w:t>
      </w:r>
      <w:r w:rsidRPr="0072380D">
        <w:rPr>
          <w:lang w:val="en-US"/>
        </w:rPr>
        <w:t xml:space="preserve"> </w:t>
      </w:r>
      <w:r>
        <w:rPr>
          <w:lang w:val="en-US"/>
        </w:rPr>
        <w:t xml:space="preserve">Box plots of RSE for LA / HtC totals </w:t>
      </w:r>
      <w:r w:rsidRPr="00FC7168">
        <w:rPr>
          <w:lang w:val="en-US"/>
        </w:rPr>
        <w:t>for optimal</w:t>
      </w:r>
      <w:r>
        <w:rPr>
          <w:lang w:val="en-US"/>
        </w:rPr>
        <w:t xml:space="preserve"> and</w:t>
      </w:r>
      <w:r w:rsidRPr="00FC7168">
        <w:rPr>
          <w:lang w:val="en-US"/>
        </w:rPr>
        <w:t xml:space="preserve"> proportional allocation</w:t>
      </w:r>
      <w:r>
        <w:rPr>
          <w:lang w:val="en-US"/>
        </w:rPr>
        <w:t xml:space="preserve"> comparing sample fractions and estimation method.</w:t>
      </w:r>
    </w:p>
    <w:p w14:paraId="4E8135E1" w14:textId="4502AED0" w:rsidR="00FD292B" w:rsidRDefault="00FD292B" w:rsidP="00670531">
      <w:pPr>
        <w:jc w:val="both"/>
        <w:rPr>
          <w:lang w:val="en-US"/>
        </w:rPr>
      </w:pPr>
    </w:p>
    <w:p w14:paraId="010F1193" w14:textId="46EF8D27" w:rsidR="004D3CAD" w:rsidRDefault="004D3CAD" w:rsidP="00670531">
      <w:pPr>
        <w:jc w:val="both"/>
        <w:rPr>
          <w:lang w:val="en-US"/>
        </w:rPr>
      </w:pPr>
      <w:r>
        <w:rPr>
          <w:lang w:val="en-US"/>
        </w:rPr>
        <w:t>D3: Scatter and box plots to c</w:t>
      </w:r>
      <w:r w:rsidRPr="004D3CAD">
        <w:rPr>
          <w:lang w:val="en-US"/>
        </w:rPr>
        <w:t>ompar</w:t>
      </w:r>
      <w:r>
        <w:rPr>
          <w:lang w:val="en-US"/>
        </w:rPr>
        <w:t>e</w:t>
      </w:r>
      <w:r w:rsidRPr="004D3CAD">
        <w:rPr>
          <w:lang w:val="en-US"/>
        </w:rPr>
        <w:t xml:space="preserve"> estimation method </w:t>
      </w:r>
      <w:r w:rsidR="00990239">
        <w:rPr>
          <w:lang w:val="en-US"/>
        </w:rPr>
        <w:t>for</w:t>
      </w:r>
      <w:r w:rsidRPr="004D3CAD">
        <w:rPr>
          <w:lang w:val="en-US"/>
        </w:rPr>
        <w:t xml:space="preserve"> allocations</w:t>
      </w:r>
      <w:r>
        <w:rPr>
          <w:lang w:val="en-US"/>
        </w:rPr>
        <w:t>: optimal, proportional and optimal-proportiona</w:t>
      </w:r>
      <w:r w:rsidR="00990239">
        <w:rPr>
          <w:lang w:val="en-US"/>
        </w:rPr>
        <w:t>l. S</w:t>
      </w:r>
      <w:r>
        <w:rPr>
          <w:lang w:val="en-US"/>
        </w:rPr>
        <w:t>ampling fractions PSU=0.0435, SSU=0.25</w:t>
      </w:r>
      <w:r w:rsidR="00C0086E">
        <w:rPr>
          <w:lang w:val="en-US"/>
        </w:rPr>
        <w:t>, and PSU=0.0241, SSU=0.5</w:t>
      </w:r>
      <w:r>
        <w:rPr>
          <w:lang w:val="en-US"/>
        </w:rPr>
        <w:t>.</w:t>
      </w:r>
    </w:p>
    <w:p w14:paraId="1FD41CD7" w14:textId="77777777" w:rsidR="007233A6" w:rsidRPr="007233A6" w:rsidRDefault="007233A6" w:rsidP="00670531">
      <w:pPr>
        <w:keepNext/>
        <w:keepLines/>
        <w:jc w:val="both"/>
      </w:pPr>
      <w:r w:rsidRPr="007233A6">
        <w:t>Optimal, 8327 OA, 25% postcodes</w:t>
      </w:r>
    </w:p>
    <w:p w14:paraId="27631EB4" w14:textId="77777777" w:rsidR="007233A6" w:rsidRDefault="007233A6" w:rsidP="00670531">
      <w:pPr>
        <w:jc w:val="both"/>
      </w:pPr>
      <w:r w:rsidRPr="008B5539">
        <w:rPr>
          <w:rFonts w:ascii="Times New Roman" w:eastAsia="Times New Roman" w:hAnsi="Times New Roman" w:cs="Times New Roman"/>
          <w:noProof/>
          <w:sz w:val="24"/>
          <w:szCs w:val="24"/>
          <w:lang w:eastAsia="en-GB"/>
        </w:rPr>
        <w:drawing>
          <wp:inline distT="0" distB="0" distL="0" distR="0" wp14:anchorId="2BA94353" wp14:editId="178897EE">
            <wp:extent cx="2520000" cy="1890788"/>
            <wp:effectExtent l="0" t="0" r="0" b="0"/>
            <wp:docPr id="143" name="Picture 143"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img0.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sidRPr="008B5539">
        <w:rPr>
          <w:rFonts w:ascii="Times New Roman" w:eastAsia="Times New Roman" w:hAnsi="Times New Roman" w:cs="Times New Roman"/>
          <w:noProof/>
          <w:sz w:val="24"/>
          <w:szCs w:val="24"/>
          <w:lang w:eastAsia="en-GB"/>
        </w:rPr>
        <w:drawing>
          <wp:inline distT="0" distB="0" distL="0" distR="0" wp14:anchorId="6E393197" wp14:editId="23306D89">
            <wp:extent cx="2520000" cy="1890788"/>
            <wp:effectExtent l="0" t="0" r="0" b="0"/>
            <wp:docPr id="144" name="Picture 144"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img0.p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p>
    <w:p w14:paraId="209D9484" w14:textId="77777777" w:rsidR="007233A6" w:rsidRPr="007233A6" w:rsidRDefault="007233A6" w:rsidP="00670531">
      <w:pPr>
        <w:keepNext/>
        <w:keepLines/>
        <w:jc w:val="both"/>
      </w:pPr>
      <w:r w:rsidRPr="007233A6">
        <w:t>Proportional, 8327 OA, 25% postcodes</w:t>
      </w:r>
    </w:p>
    <w:p w14:paraId="58575D79" w14:textId="77777777" w:rsidR="007233A6" w:rsidRDefault="007233A6" w:rsidP="00670531">
      <w:pPr>
        <w:jc w:val="both"/>
      </w:pPr>
      <w:r w:rsidRPr="008B5539">
        <w:rPr>
          <w:rFonts w:ascii="Times New Roman" w:eastAsia="Times New Roman" w:hAnsi="Times New Roman" w:cs="Times New Roman"/>
          <w:noProof/>
          <w:sz w:val="24"/>
          <w:szCs w:val="24"/>
          <w:lang w:eastAsia="en-GB"/>
        </w:rPr>
        <w:drawing>
          <wp:inline distT="0" distB="0" distL="0" distR="0" wp14:anchorId="13E6E808" wp14:editId="1C60246B">
            <wp:extent cx="2520000" cy="1890788"/>
            <wp:effectExtent l="0" t="0" r="0" b="0"/>
            <wp:docPr id="145" name="Picture 145"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img1.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sidRPr="008B5539">
        <w:rPr>
          <w:rFonts w:ascii="Times New Roman" w:eastAsia="Times New Roman" w:hAnsi="Times New Roman" w:cs="Times New Roman"/>
          <w:noProof/>
          <w:sz w:val="24"/>
          <w:szCs w:val="24"/>
          <w:lang w:eastAsia="en-GB"/>
        </w:rPr>
        <w:t xml:space="preserve"> </w:t>
      </w:r>
      <w:r w:rsidRPr="008B5539">
        <w:rPr>
          <w:rFonts w:ascii="Times New Roman" w:eastAsia="Times New Roman" w:hAnsi="Times New Roman" w:cs="Times New Roman"/>
          <w:noProof/>
          <w:sz w:val="24"/>
          <w:szCs w:val="24"/>
          <w:lang w:eastAsia="en-GB"/>
        </w:rPr>
        <w:drawing>
          <wp:inline distT="0" distB="0" distL="0" distR="0" wp14:anchorId="2F61E87A" wp14:editId="5A204E5C">
            <wp:extent cx="2520000" cy="1890788"/>
            <wp:effectExtent l="0" t="0" r="0" b="0"/>
            <wp:docPr id="146" name="Picture 146"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mg1.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p>
    <w:p w14:paraId="2AA9DCC6" w14:textId="77777777" w:rsidR="007233A6" w:rsidRPr="007233A6" w:rsidRDefault="007233A6" w:rsidP="00670531">
      <w:pPr>
        <w:keepNext/>
        <w:keepLines/>
        <w:jc w:val="both"/>
      </w:pPr>
      <w:r w:rsidRPr="007233A6">
        <w:lastRenderedPageBreak/>
        <w:t>Optimal, 4792 OA, 50% postcodes</w:t>
      </w:r>
    </w:p>
    <w:p w14:paraId="51876E65" w14:textId="77777777" w:rsidR="007233A6" w:rsidRDefault="007233A6" w:rsidP="00670531">
      <w:pPr>
        <w:jc w:val="both"/>
      </w:pPr>
      <w:r w:rsidRPr="008B5539">
        <w:rPr>
          <w:rFonts w:ascii="Times New Roman" w:eastAsia="Times New Roman" w:hAnsi="Times New Roman" w:cs="Times New Roman"/>
          <w:noProof/>
          <w:sz w:val="24"/>
          <w:szCs w:val="24"/>
          <w:lang w:eastAsia="en-GB"/>
        </w:rPr>
        <w:drawing>
          <wp:inline distT="0" distB="0" distL="0" distR="0" wp14:anchorId="246B088C" wp14:editId="3933B6A1">
            <wp:extent cx="2520000" cy="1890788"/>
            <wp:effectExtent l="0" t="0" r="0" b="0"/>
            <wp:docPr id="147" name="Picture 147"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img2.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sidRPr="008B5539">
        <w:rPr>
          <w:rFonts w:ascii="Times New Roman" w:eastAsia="Times New Roman" w:hAnsi="Times New Roman" w:cs="Times New Roman"/>
          <w:noProof/>
          <w:sz w:val="24"/>
          <w:szCs w:val="24"/>
          <w:lang w:eastAsia="en-GB"/>
        </w:rPr>
        <w:t xml:space="preserve"> </w:t>
      </w:r>
      <w:r w:rsidRPr="008B5539">
        <w:rPr>
          <w:rFonts w:ascii="Times New Roman" w:eastAsia="Times New Roman" w:hAnsi="Times New Roman" w:cs="Times New Roman"/>
          <w:noProof/>
          <w:sz w:val="24"/>
          <w:szCs w:val="24"/>
          <w:lang w:eastAsia="en-GB"/>
        </w:rPr>
        <w:drawing>
          <wp:inline distT="0" distB="0" distL="0" distR="0" wp14:anchorId="0FF21B2E" wp14:editId="56095B46">
            <wp:extent cx="2520000" cy="1890788"/>
            <wp:effectExtent l="0" t="0" r="0" b="0"/>
            <wp:docPr id="148" name="Picture 148"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mg2.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p>
    <w:p w14:paraId="53A30A0F" w14:textId="77777777" w:rsidR="007233A6" w:rsidRPr="007233A6" w:rsidRDefault="007233A6" w:rsidP="00670531">
      <w:pPr>
        <w:keepNext/>
        <w:keepLines/>
        <w:jc w:val="both"/>
      </w:pPr>
      <w:r w:rsidRPr="007233A6">
        <w:t>Proportional, 4792 OA, 50% postcodes</w:t>
      </w:r>
    </w:p>
    <w:p w14:paraId="30C5B479" w14:textId="77777777" w:rsidR="007233A6" w:rsidRDefault="007233A6" w:rsidP="00670531">
      <w:pPr>
        <w:jc w:val="both"/>
      </w:pPr>
      <w:r w:rsidRPr="008B5539">
        <w:rPr>
          <w:rFonts w:ascii="Times New Roman" w:eastAsia="Times New Roman" w:hAnsi="Times New Roman" w:cs="Times New Roman"/>
          <w:noProof/>
          <w:sz w:val="24"/>
          <w:szCs w:val="24"/>
          <w:lang w:eastAsia="en-GB"/>
        </w:rPr>
        <w:drawing>
          <wp:inline distT="0" distB="0" distL="0" distR="0" wp14:anchorId="3FFF62AC" wp14:editId="43793CF2">
            <wp:extent cx="2520000" cy="1890788"/>
            <wp:effectExtent l="0" t="0" r="0" b="0"/>
            <wp:docPr id="149" name="Picture 149"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img3.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r w:rsidRPr="008B5539">
        <w:rPr>
          <w:rFonts w:ascii="Times New Roman" w:eastAsia="Times New Roman" w:hAnsi="Times New Roman" w:cs="Times New Roman"/>
          <w:noProof/>
          <w:sz w:val="24"/>
          <w:szCs w:val="24"/>
          <w:lang w:eastAsia="en-GB"/>
        </w:rPr>
        <w:t xml:space="preserve"> </w:t>
      </w:r>
      <w:r w:rsidRPr="008B5539">
        <w:rPr>
          <w:rFonts w:ascii="Times New Roman" w:eastAsia="Times New Roman" w:hAnsi="Times New Roman" w:cs="Times New Roman"/>
          <w:noProof/>
          <w:sz w:val="24"/>
          <w:szCs w:val="24"/>
          <w:lang w:eastAsia="en-GB"/>
        </w:rPr>
        <w:drawing>
          <wp:inline distT="0" distB="0" distL="0" distR="0" wp14:anchorId="1D23EF4D" wp14:editId="06A01938">
            <wp:extent cx="2520000" cy="1890788"/>
            <wp:effectExtent l="0" t="0" r="0" b="0"/>
            <wp:docPr id="150" name="Picture 150"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img3.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520000" cy="1890788"/>
                    </a:xfrm>
                    <a:prstGeom prst="rect">
                      <a:avLst/>
                    </a:prstGeom>
                    <a:noFill/>
                    <a:ln>
                      <a:noFill/>
                    </a:ln>
                  </pic:spPr>
                </pic:pic>
              </a:graphicData>
            </a:graphic>
          </wp:inline>
        </w:drawing>
      </w:r>
    </w:p>
    <w:p w14:paraId="5B417C32" w14:textId="77777777" w:rsidR="004D3CAD" w:rsidRPr="004D3CAD" w:rsidRDefault="004D3CAD" w:rsidP="00670531">
      <w:pPr>
        <w:jc w:val="both"/>
        <w:rPr>
          <w:lang w:val="en-US"/>
        </w:rPr>
      </w:pPr>
    </w:p>
    <w:p w14:paraId="0EBC3E11" w14:textId="5645D561" w:rsidR="002203FE" w:rsidRPr="002203FE" w:rsidRDefault="007F7C77" w:rsidP="00670531">
      <w:pPr>
        <w:pStyle w:val="Heading4"/>
        <w:jc w:val="both"/>
      </w:pPr>
      <w:r>
        <w:t>E</w:t>
      </w:r>
      <w:r w:rsidR="002203FE" w:rsidRPr="002203FE">
        <w:t>arly simulation work</w:t>
      </w:r>
    </w:p>
    <w:p w14:paraId="6F9B7991" w14:textId="4DF4C996" w:rsidR="007F7C77" w:rsidRDefault="00623A9C" w:rsidP="00670531">
      <w:pPr>
        <w:autoSpaceDE w:val="0"/>
        <w:autoSpaceDN w:val="0"/>
        <w:adjustRightInd w:val="0"/>
        <w:jc w:val="both"/>
        <w:rPr>
          <w:rFonts w:cs="TimesNRMT"/>
        </w:rPr>
      </w:pPr>
      <w:r>
        <w:rPr>
          <w:rFonts w:cs="TimesNRMT"/>
        </w:rPr>
        <w:t>E</w:t>
      </w:r>
      <w:r w:rsidR="007F7C77">
        <w:rPr>
          <w:rFonts w:cs="TimesNRMT"/>
        </w:rPr>
        <w:t xml:space="preserve">1: </w:t>
      </w:r>
      <w:r w:rsidR="007F7C77" w:rsidRPr="002203FE">
        <w:t>Additional methods</w:t>
      </w:r>
    </w:p>
    <w:p w14:paraId="461317E0" w14:textId="32F9BD06" w:rsidR="00295E9D" w:rsidRDefault="002203FE" w:rsidP="00670531">
      <w:pPr>
        <w:autoSpaceDE w:val="0"/>
        <w:autoSpaceDN w:val="0"/>
        <w:adjustRightInd w:val="0"/>
        <w:jc w:val="both"/>
        <w:rPr>
          <w:rFonts w:cs="TimesNRMT"/>
        </w:rPr>
      </w:pPr>
      <w:r>
        <w:rPr>
          <w:rFonts w:cs="TimesNRMT"/>
        </w:rPr>
        <w:t>Simulation methods</w:t>
      </w:r>
      <w:r w:rsidR="007233A6">
        <w:rPr>
          <w:rFonts w:cs="TimesNRMT"/>
        </w:rPr>
        <w:t xml:space="preserve"> used</w:t>
      </w:r>
      <w:r>
        <w:rPr>
          <w:rFonts w:cs="TimesNRMT"/>
        </w:rPr>
        <w:t xml:space="preserve"> in the early work </w:t>
      </w:r>
      <w:r w:rsidR="007233A6">
        <w:rPr>
          <w:rFonts w:cs="TimesNRMT"/>
        </w:rPr>
        <w:t>a</w:t>
      </w:r>
      <w:r>
        <w:rPr>
          <w:rFonts w:cs="TimesNRMT"/>
        </w:rPr>
        <w:t xml:space="preserve">re as those described in the main paper. However, as well as proportional and optimal allocation, a further two allocation options were considered. </w:t>
      </w:r>
      <w:r w:rsidR="00295E9D">
        <w:rPr>
          <w:rFonts w:cs="TimesNRMT"/>
        </w:rPr>
        <w:t>The simulated data used to generate the coverage probabilities for the allocation is also used to generate the response probabilities in the census data. Therefore, the data is perfectly (or “super”) optimal for the census data. In some sense, this is good because we can be sure of what the perfect situation looks like; it gives us a benchmark. However, the true variance of response probabilities is unknown, and we need to assess the effect of allocating the sample in what is likely to be a less optimal way. This will help to understand how conservative we may need to be with allocating the sample using 2011 Census data, should the response patterns be unlike the realised response rates in 2021.</w:t>
      </w:r>
    </w:p>
    <w:p w14:paraId="6587D4E6" w14:textId="5FBB710B" w:rsidR="00295E9D" w:rsidRDefault="00295E9D" w:rsidP="00670531">
      <w:pPr>
        <w:autoSpaceDE w:val="0"/>
        <w:autoSpaceDN w:val="0"/>
        <w:adjustRightInd w:val="0"/>
        <w:jc w:val="both"/>
        <w:rPr>
          <w:rFonts w:eastAsiaTheme="minorEastAsia" w:cs="TimesNRMT"/>
        </w:rPr>
      </w:pPr>
      <w:r>
        <w:rPr>
          <w:rFonts w:cs="TimesNRMT"/>
        </w:rPr>
        <w:t xml:space="preserve">Briefly, we did this by reversing / switching the standard deviations of coverage patterns in the strata. In general, the variability in response to census is smallest and least variable in HtC 1 strata, with both size and variability of the variance increasing as the HtC index increases (see figure </w:t>
      </w:r>
      <w:r w:rsidR="00991D03">
        <w:rPr>
          <w:rFonts w:cs="TimesNRMT"/>
        </w:rPr>
        <w:t>B</w:t>
      </w:r>
      <w:r>
        <w:rPr>
          <w:rFonts w:cs="TimesNRMT"/>
        </w:rPr>
        <w:t xml:space="preserve">1 below). It is these standard deviations that largely drive the allocation sizes to each stratum in the optimal allocation approach. Therefore, to observe the kind of effect of allocating the sample in a less optimal way, we have used a resampling method to draw response probabilities for those in HtC 1 strata from individuals in HtC 5 strata, and vice versa, and then draw response probabilities for those in HtC 2 strata from individuals in HtC 4 strata, and vice-versa (HtC 3 remain the same). This has the effect of switching the distributions of variability in response in HtC 1 strata with those from HtC 5, and similarly </w:t>
      </w:r>
      <w:r>
        <w:rPr>
          <w:rFonts w:cs="TimesNRMT"/>
        </w:rPr>
        <w:lastRenderedPageBreak/>
        <w:t>for HtC 2 with HtC 4. A second option considered was a less exaggerated form, where it was just HtC 1 and 5 that were altered.</w:t>
      </w:r>
    </w:p>
    <w:p w14:paraId="4F70F9A6" w14:textId="26AE77BF" w:rsidR="00532042" w:rsidRDefault="00532042" w:rsidP="00670531">
      <w:pPr>
        <w:autoSpaceDE w:val="0"/>
        <w:autoSpaceDN w:val="0"/>
        <w:adjustRightInd w:val="0"/>
        <w:jc w:val="both"/>
        <w:rPr>
          <w:rFonts w:cs="TimesNRMT"/>
        </w:rPr>
      </w:pPr>
      <w:r>
        <w:rPr>
          <w:rFonts w:cs="TimesNRMT"/>
        </w:rPr>
        <w:t>Five options considered in early work:</w:t>
      </w:r>
    </w:p>
    <w:p w14:paraId="326EE963" w14:textId="77777777" w:rsidR="00532042" w:rsidRDefault="00532042" w:rsidP="00670531">
      <w:pPr>
        <w:pStyle w:val="ListParagraph"/>
        <w:numPr>
          <w:ilvl w:val="0"/>
          <w:numId w:val="11"/>
        </w:numPr>
        <w:jc w:val="both"/>
      </w:pPr>
      <w:r>
        <w:t>Optimal allocation based on simulated 2011 Census coverage patterns, min=1 PSU per LA / HtC stratum</w:t>
      </w:r>
    </w:p>
    <w:p w14:paraId="63FC454B" w14:textId="77777777" w:rsidR="00532042" w:rsidRDefault="00532042" w:rsidP="00670531">
      <w:pPr>
        <w:pStyle w:val="ListParagraph"/>
        <w:numPr>
          <w:ilvl w:val="0"/>
          <w:numId w:val="11"/>
        </w:numPr>
        <w:jc w:val="both"/>
      </w:pPr>
      <w:r>
        <w:t>Optimal allocation</w:t>
      </w:r>
      <w:r w:rsidRPr="00C46407">
        <w:t xml:space="preserve"> </w:t>
      </w:r>
      <w:r>
        <w:t>based on simulated 2011 Census coverage patterns, min=1 PSU per LA / HtC stratum, max=20 LSOA per LA</w:t>
      </w:r>
    </w:p>
    <w:p w14:paraId="5FFB2F47" w14:textId="77777777" w:rsidR="00532042" w:rsidRDefault="00532042" w:rsidP="00670531">
      <w:pPr>
        <w:pStyle w:val="ListParagraph"/>
        <w:numPr>
          <w:ilvl w:val="0"/>
          <w:numId w:val="11"/>
        </w:numPr>
        <w:jc w:val="both"/>
      </w:pPr>
      <w:r>
        <w:t>Proportional allocation, min=1</w:t>
      </w:r>
      <w:r w:rsidRPr="00EE557A">
        <w:t xml:space="preserve"> </w:t>
      </w:r>
      <w:r>
        <w:t>min=1 PSU per LA / HtC stratum, max=20 LSOA per LA</w:t>
      </w:r>
    </w:p>
    <w:p w14:paraId="73A7C1D9" w14:textId="77777777" w:rsidR="002203FE" w:rsidRPr="001B3E25" w:rsidRDefault="002203FE" w:rsidP="00670531">
      <w:pPr>
        <w:pStyle w:val="ListParagraph"/>
        <w:numPr>
          <w:ilvl w:val="0"/>
          <w:numId w:val="11"/>
        </w:numPr>
        <w:autoSpaceDE w:val="0"/>
        <w:autoSpaceDN w:val="0"/>
        <w:adjustRightInd w:val="0"/>
        <w:jc w:val="both"/>
        <w:rPr>
          <w:rFonts w:cs="TimesNRMT"/>
        </w:rPr>
      </w:pPr>
      <w:r>
        <w:rPr>
          <w:rFonts w:cs="TimesNRMT"/>
        </w:rPr>
        <w:t>Optimal allocation with switched</w:t>
      </w:r>
      <w:r w:rsidRPr="001B3E25">
        <w:rPr>
          <w:rFonts w:cs="TimesNRMT"/>
        </w:rPr>
        <w:t xml:space="preserve"> standard deviations for HtC 1 with HtC 5, and HtC 2 with HtC 4.</w:t>
      </w:r>
    </w:p>
    <w:p w14:paraId="05C4A63C" w14:textId="01F2A456" w:rsidR="002203FE" w:rsidRDefault="002203FE" w:rsidP="00670531">
      <w:pPr>
        <w:pStyle w:val="ListParagraph"/>
        <w:numPr>
          <w:ilvl w:val="0"/>
          <w:numId w:val="11"/>
        </w:numPr>
        <w:autoSpaceDE w:val="0"/>
        <w:autoSpaceDN w:val="0"/>
        <w:adjustRightInd w:val="0"/>
        <w:jc w:val="both"/>
        <w:rPr>
          <w:rFonts w:cs="TimesNRMT"/>
        </w:rPr>
      </w:pPr>
      <w:r>
        <w:rPr>
          <w:rFonts w:cs="TimesNRMT"/>
        </w:rPr>
        <w:t>Optimal allocation with</w:t>
      </w:r>
      <w:r w:rsidRPr="001B3E25">
        <w:rPr>
          <w:rFonts w:cs="TimesNRMT"/>
        </w:rPr>
        <w:t xml:space="preserve"> </w:t>
      </w:r>
      <w:r>
        <w:rPr>
          <w:rFonts w:cs="TimesNRMT"/>
        </w:rPr>
        <w:t>switched</w:t>
      </w:r>
      <w:r w:rsidRPr="001B3E25">
        <w:rPr>
          <w:rFonts w:cs="TimesNRMT"/>
        </w:rPr>
        <w:t xml:space="preserve"> standard deviations for </w:t>
      </w:r>
      <w:r>
        <w:rPr>
          <w:rFonts w:cs="TimesNRMT"/>
        </w:rPr>
        <w:t>sample size</w:t>
      </w:r>
      <w:r w:rsidRPr="001B3E25">
        <w:rPr>
          <w:rFonts w:cs="TimesNRMT"/>
        </w:rPr>
        <w:t xml:space="preserve"> for HtC 1 with HtC 5.</w:t>
      </w:r>
    </w:p>
    <w:p w14:paraId="54972399" w14:textId="5BB8203B" w:rsidR="007F7C77" w:rsidRDefault="00A64F03" w:rsidP="00670531">
      <w:pPr>
        <w:autoSpaceDE w:val="0"/>
        <w:autoSpaceDN w:val="0"/>
        <w:adjustRightInd w:val="0"/>
        <w:jc w:val="both"/>
        <w:rPr>
          <w:rFonts w:cs="TimesNRMT"/>
        </w:rPr>
      </w:pPr>
      <w:r>
        <w:rPr>
          <w:rFonts w:cs="TimesNRMT"/>
        </w:rPr>
        <w:t>The findings from this early work showed that an optimal allocation approach that is not optimised for realised patterns can be worse in terms of variability compared to proportional allocation.</w:t>
      </w:r>
    </w:p>
    <w:p w14:paraId="41B96009" w14:textId="77777777" w:rsidR="00A64F03" w:rsidRPr="007F7C77" w:rsidRDefault="00A64F03" w:rsidP="00670531">
      <w:pPr>
        <w:autoSpaceDE w:val="0"/>
        <w:autoSpaceDN w:val="0"/>
        <w:adjustRightInd w:val="0"/>
        <w:jc w:val="both"/>
        <w:rPr>
          <w:rFonts w:cs="TimesNRMT"/>
        </w:rPr>
      </w:pPr>
    </w:p>
    <w:p w14:paraId="092FB828" w14:textId="4B337722" w:rsidR="002203FE" w:rsidRPr="007F7C77" w:rsidRDefault="00623A9C" w:rsidP="00670531">
      <w:pPr>
        <w:keepNext/>
        <w:keepLines/>
        <w:jc w:val="both"/>
        <w:rPr>
          <w:lang w:val="en-US"/>
        </w:rPr>
      </w:pPr>
      <w:r>
        <w:rPr>
          <w:lang w:val="en-US"/>
        </w:rPr>
        <w:t>E</w:t>
      </w:r>
      <w:r w:rsidR="007F7C77" w:rsidRPr="007F7C77">
        <w:rPr>
          <w:lang w:val="en-US"/>
        </w:rPr>
        <w:t xml:space="preserve">2: </w:t>
      </w:r>
      <w:r w:rsidR="007F7C77">
        <w:rPr>
          <w:lang w:val="en-US"/>
        </w:rPr>
        <w:t xml:space="preserve">Figures from </w:t>
      </w:r>
      <w:r w:rsidR="002203FE" w:rsidRPr="007F7C77">
        <w:rPr>
          <w:lang w:val="en-US"/>
        </w:rPr>
        <w:t>early work</w:t>
      </w:r>
    </w:p>
    <w:p w14:paraId="2467E897" w14:textId="77777777" w:rsidR="003F00A0" w:rsidRPr="007431FA" w:rsidRDefault="003F00A0" w:rsidP="00670531">
      <w:pPr>
        <w:pStyle w:val="ListParagraph"/>
        <w:keepNext/>
        <w:keepLines/>
        <w:numPr>
          <w:ilvl w:val="0"/>
          <w:numId w:val="18"/>
        </w:numPr>
        <w:ind w:left="357" w:hanging="357"/>
        <w:jc w:val="both"/>
        <w:rPr>
          <w:lang w:val="en-US"/>
        </w:rPr>
      </w:pPr>
      <w:r>
        <w:rPr>
          <w:lang w:val="en-US"/>
        </w:rPr>
        <w:tab/>
      </w:r>
      <w:r>
        <w:rPr>
          <w:lang w:val="en-US"/>
        </w:rPr>
        <w:tab/>
      </w:r>
      <w:r>
        <w:rPr>
          <w:lang w:val="en-US"/>
        </w:rPr>
        <w:tab/>
      </w:r>
      <w:r>
        <w:rPr>
          <w:lang w:val="en-US"/>
        </w:rPr>
        <w:tab/>
      </w:r>
      <w:r>
        <w:rPr>
          <w:lang w:val="en-US"/>
        </w:rPr>
        <w:tab/>
      </w:r>
      <w:r>
        <w:rPr>
          <w:lang w:val="en-US"/>
        </w:rPr>
        <w:tab/>
        <w:t>b)</w:t>
      </w:r>
    </w:p>
    <w:p w14:paraId="4152A579" w14:textId="77777777" w:rsidR="003F00A0" w:rsidRDefault="003F00A0" w:rsidP="00670531">
      <w:pPr>
        <w:keepNext/>
        <w:jc w:val="both"/>
        <w:rPr>
          <w:lang w:val="en-US"/>
        </w:rPr>
      </w:pPr>
      <w:r>
        <w:rPr>
          <w:rFonts w:ascii="Arial" w:hAnsi="Arial" w:cs="Arial"/>
          <w:noProof/>
          <w:color w:val="000000"/>
          <w:sz w:val="20"/>
          <w:szCs w:val="20"/>
          <w:lang w:eastAsia="en-GB"/>
        </w:rPr>
        <w:drawing>
          <wp:inline distT="0" distB="0" distL="0" distR="0" wp14:anchorId="0F4054B6" wp14:editId="31FE779A">
            <wp:extent cx="2700000" cy="2024578"/>
            <wp:effectExtent l="0" t="0" r="5715" b="0"/>
            <wp:docPr id="1" name="Picture 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0.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700000" cy="202457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0A3F0C3E" wp14:editId="2FC549F7">
            <wp:extent cx="2700000" cy="2024368"/>
            <wp:effectExtent l="0" t="0" r="5715" b="0"/>
            <wp:docPr id="2" name="Picture 2"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0.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p>
    <w:p w14:paraId="1AA2EAC7" w14:textId="121529BA" w:rsidR="003F00A0" w:rsidRPr="00D50C8B" w:rsidRDefault="003F00A0"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Pr="00D50C8B">
        <w:rPr>
          <w:i/>
          <w:sz w:val="18"/>
          <w:szCs w:val="18"/>
          <w:lang w:val="en-US"/>
        </w:rPr>
        <w:t>1: RSE for all LA / HtC totals for options 1 to 5 assuming CCS non-response and fitted with the logistic regression model. Scatter plot (a) ordered by RSE size in option 1.</w:t>
      </w:r>
    </w:p>
    <w:p w14:paraId="77158345" w14:textId="77777777" w:rsidR="003F00A0" w:rsidRDefault="003F00A0" w:rsidP="00670531">
      <w:pPr>
        <w:keepNext/>
        <w:keepLines/>
        <w:jc w:val="both"/>
        <w:rPr>
          <w:lang w:val="en-US"/>
        </w:rPr>
      </w:pPr>
      <w:r>
        <w:rPr>
          <w:rFonts w:ascii="Arial" w:hAnsi="Arial" w:cs="Arial"/>
          <w:noProof/>
          <w:color w:val="000000"/>
          <w:sz w:val="20"/>
          <w:szCs w:val="20"/>
          <w:lang w:eastAsia="en-GB"/>
        </w:rPr>
        <w:lastRenderedPageBreak/>
        <w:drawing>
          <wp:inline distT="0" distB="0" distL="0" distR="0" wp14:anchorId="3EB35F59" wp14:editId="025DB247">
            <wp:extent cx="2700000" cy="2024578"/>
            <wp:effectExtent l="0" t="0" r="5715" b="0"/>
            <wp:docPr id="3" name="Picture 3"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0.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700000" cy="202457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5F8CF235" wp14:editId="3D34BFBC">
            <wp:extent cx="2700000" cy="2024578"/>
            <wp:effectExtent l="0" t="0" r="5715" b="0"/>
            <wp:docPr id="4" name="Picture 4"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700000" cy="202457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2BAC7008" wp14:editId="1152A97E">
            <wp:extent cx="2700000" cy="2024578"/>
            <wp:effectExtent l="0" t="0" r="5715" b="0"/>
            <wp:docPr id="5" name="Picture 5"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2.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700000" cy="202457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2B3CFE4C" wp14:editId="5DF473F0">
            <wp:extent cx="2700000" cy="2024578"/>
            <wp:effectExtent l="0" t="0" r="5715" b="0"/>
            <wp:docPr id="6" name="Picture 6"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3.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700000" cy="202457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06109F39" wp14:editId="46B909CD">
            <wp:extent cx="2700000" cy="2024578"/>
            <wp:effectExtent l="0" t="0" r="5715" b="0"/>
            <wp:docPr id="7" name="Picture 7"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4.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700000" cy="2024578"/>
                    </a:xfrm>
                    <a:prstGeom prst="rect">
                      <a:avLst/>
                    </a:prstGeom>
                    <a:noFill/>
                    <a:ln>
                      <a:noFill/>
                    </a:ln>
                  </pic:spPr>
                </pic:pic>
              </a:graphicData>
            </a:graphic>
          </wp:inline>
        </w:drawing>
      </w:r>
    </w:p>
    <w:p w14:paraId="0F59EA00" w14:textId="6A3D9679" w:rsidR="003F00A0" w:rsidRPr="00D50C8B" w:rsidRDefault="003F00A0"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Pr="00D50C8B">
        <w:rPr>
          <w:i/>
          <w:sz w:val="18"/>
          <w:szCs w:val="18"/>
          <w:lang w:val="en-US"/>
        </w:rPr>
        <w:t>2: Scatter plots of RSE for LA / HtC totals for options 1 to 5 assuming CCS non-response, ordered by RSE size (option 1) and displayed by HtC index category. All fitted with the logistic regression model.</w:t>
      </w:r>
    </w:p>
    <w:p w14:paraId="0772C643" w14:textId="77777777" w:rsidR="003F00A0" w:rsidRDefault="003F00A0" w:rsidP="00670531">
      <w:pPr>
        <w:jc w:val="both"/>
      </w:pPr>
    </w:p>
    <w:p w14:paraId="592CBE06" w14:textId="77777777" w:rsidR="003F00A0" w:rsidRDefault="003F00A0" w:rsidP="00670531">
      <w:pPr>
        <w:keepNext/>
        <w:jc w:val="both"/>
        <w:rPr>
          <w:lang w:val="en-US"/>
        </w:rPr>
      </w:pPr>
      <w:r>
        <w:rPr>
          <w:rFonts w:ascii="Arial" w:hAnsi="Arial" w:cs="Arial"/>
          <w:noProof/>
          <w:color w:val="000000"/>
          <w:sz w:val="20"/>
          <w:szCs w:val="20"/>
          <w:lang w:eastAsia="en-GB"/>
        </w:rPr>
        <w:lastRenderedPageBreak/>
        <w:drawing>
          <wp:inline distT="0" distB="0" distL="0" distR="0" wp14:anchorId="43B9CAE0" wp14:editId="49A8BF34">
            <wp:extent cx="2700000" cy="2024368"/>
            <wp:effectExtent l="0" t="0" r="5715" b="0"/>
            <wp:docPr id="8" name="Picture 8"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0.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69BC00D6" wp14:editId="6C78EE80">
            <wp:extent cx="2700000" cy="2024368"/>
            <wp:effectExtent l="0" t="0" r="5715" b="0"/>
            <wp:docPr id="9" name="Picture 9"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g1.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76629FC1" wp14:editId="4097A7AC">
            <wp:extent cx="2700000" cy="2024368"/>
            <wp:effectExtent l="0" t="0" r="5715" b="0"/>
            <wp:docPr id="10" name="Picture 10"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2.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1508555E" wp14:editId="7BBFAF7E">
            <wp:extent cx="2700000" cy="2024368"/>
            <wp:effectExtent l="0" t="0" r="5715" b="0"/>
            <wp:docPr id="11" name="Picture 11"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g3.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03BC6565" wp14:editId="6D8A8777">
            <wp:extent cx="2700000" cy="2024368"/>
            <wp:effectExtent l="0" t="0" r="5715" b="0"/>
            <wp:docPr id="12" name="Picture 12"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g4.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p>
    <w:p w14:paraId="2482C32C" w14:textId="5F3F654F" w:rsidR="003F00A0" w:rsidRPr="00D50C8B" w:rsidRDefault="003F00A0"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Pr="00D50C8B">
        <w:rPr>
          <w:i/>
          <w:sz w:val="18"/>
          <w:szCs w:val="18"/>
          <w:lang w:val="en-US"/>
        </w:rPr>
        <w:t>3: Box plots of RSE for LA / HtC totals for options 1 to 5 assuming CCS non-response and displayed by HtC index category. All fitted with the logistic regression model.</w:t>
      </w:r>
    </w:p>
    <w:p w14:paraId="11BA20A5" w14:textId="77777777" w:rsidR="00511888" w:rsidRPr="007431FA" w:rsidRDefault="00511888" w:rsidP="00670531">
      <w:pPr>
        <w:pStyle w:val="ListParagraph"/>
        <w:keepNext/>
        <w:keepLines/>
        <w:numPr>
          <w:ilvl w:val="0"/>
          <w:numId w:val="5"/>
        </w:numPr>
        <w:ind w:left="357" w:hanging="357"/>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t>b)</w:t>
      </w:r>
    </w:p>
    <w:p w14:paraId="2C830913" w14:textId="77777777" w:rsidR="00511888" w:rsidRDefault="00511888" w:rsidP="00670531">
      <w:pPr>
        <w:keepNext/>
        <w:jc w:val="both"/>
        <w:rPr>
          <w:lang w:val="en-US"/>
        </w:rPr>
      </w:pPr>
      <w:r>
        <w:rPr>
          <w:rFonts w:ascii="Arial" w:hAnsi="Arial" w:cs="Arial"/>
          <w:noProof/>
          <w:color w:val="000000"/>
          <w:sz w:val="20"/>
          <w:szCs w:val="20"/>
          <w:lang w:eastAsia="en-GB"/>
        </w:rPr>
        <w:drawing>
          <wp:inline distT="0" distB="0" distL="0" distR="0" wp14:anchorId="3318CC91" wp14:editId="596C9E9B">
            <wp:extent cx="2700000" cy="2024368"/>
            <wp:effectExtent l="0" t="0" r="5715" b="0"/>
            <wp:docPr id="80" name="Picture 80"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g0.pn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370D8889" wp14:editId="1D3BBCA6">
            <wp:extent cx="2700000" cy="2024368"/>
            <wp:effectExtent l="0" t="0" r="5715" b="0"/>
            <wp:docPr id="81" name="Picture 8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g0.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p>
    <w:p w14:paraId="39FFDB0B" w14:textId="0FE9AD4A" w:rsidR="00511888" w:rsidRPr="00D50C8B" w:rsidRDefault="00511888"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Pr="00D50C8B">
        <w:rPr>
          <w:i/>
          <w:sz w:val="18"/>
          <w:szCs w:val="18"/>
          <w:lang w:val="en-US"/>
        </w:rPr>
        <w:t>4: RSE for LA / HtC totals for options 1 (optimal allocation) and 3 (proportional allocation) assuming CCS non-response and fitted with the logistic regression model. Scatter plot (a) ordered by RSE size in option 1.</w:t>
      </w:r>
    </w:p>
    <w:p w14:paraId="2783173B" w14:textId="77777777" w:rsidR="00511888" w:rsidRDefault="00511888" w:rsidP="00670531">
      <w:pPr>
        <w:jc w:val="both"/>
        <w:rPr>
          <w:lang w:val="en-US"/>
        </w:rPr>
      </w:pPr>
      <w:r>
        <w:rPr>
          <w:rFonts w:ascii="Arial" w:hAnsi="Arial" w:cs="Arial"/>
          <w:noProof/>
          <w:color w:val="000000"/>
          <w:sz w:val="20"/>
          <w:szCs w:val="20"/>
          <w:lang w:eastAsia="en-GB"/>
        </w:rPr>
        <w:lastRenderedPageBreak/>
        <w:drawing>
          <wp:inline distT="0" distB="0" distL="0" distR="0" wp14:anchorId="17C0EDB8" wp14:editId="5F6C7546">
            <wp:extent cx="2700000" cy="2024368"/>
            <wp:effectExtent l="0" t="0" r="5715" b="0"/>
            <wp:docPr id="82" name="Picture 82"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g0.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5EDBD891" wp14:editId="33102039">
            <wp:extent cx="2700000" cy="2024368"/>
            <wp:effectExtent l="0" t="0" r="5715" b="0"/>
            <wp:docPr id="83" name="Picture 83"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g1.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0CB0F39E" wp14:editId="7B7E9DC1">
            <wp:extent cx="2700000" cy="2024368"/>
            <wp:effectExtent l="0" t="0" r="5715" b="0"/>
            <wp:docPr id="84" name="Picture 84"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g2.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4376FF82" wp14:editId="4734E496">
            <wp:extent cx="2700000" cy="2024368"/>
            <wp:effectExtent l="0" t="0" r="5715" b="0"/>
            <wp:docPr id="85" name="Picture 85"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g3.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53321779" wp14:editId="43BB53A6">
            <wp:extent cx="2700000" cy="2024368"/>
            <wp:effectExtent l="0" t="0" r="5715" b="0"/>
            <wp:docPr id="86" name="Picture 86"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g4.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p>
    <w:p w14:paraId="6B1EEAED" w14:textId="117C8BA1" w:rsidR="00511888" w:rsidRPr="00D50C8B" w:rsidRDefault="00511888"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Pr="00D50C8B">
        <w:rPr>
          <w:i/>
          <w:sz w:val="18"/>
          <w:szCs w:val="18"/>
          <w:lang w:val="en-US"/>
        </w:rPr>
        <w:t>5: Scatter plots of RSE for LA / HtC totals for options 1 (optimal allocation) and 3 (proportional</w:t>
      </w:r>
      <w:r>
        <w:rPr>
          <w:lang w:val="en-US"/>
        </w:rPr>
        <w:t xml:space="preserve"> </w:t>
      </w:r>
      <w:r w:rsidRPr="00D50C8B">
        <w:rPr>
          <w:i/>
          <w:sz w:val="18"/>
          <w:szCs w:val="18"/>
          <w:lang w:val="en-US"/>
        </w:rPr>
        <w:t>allocation) assuming CCS non-response, ordered by RSE size (option 1) and displayed by HtC index category. Fitted with the logistic regression model.</w:t>
      </w:r>
    </w:p>
    <w:p w14:paraId="1C2784A7" w14:textId="77777777" w:rsidR="00511888" w:rsidRDefault="00511888" w:rsidP="00670531">
      <w:pPr>
        <w:jc w:val="both"/>
      </w:pPr>
    </w:p>
    <w:p w14:paraId="4C0403C2" w14:textId="77777777" w:rsidR="003F00A0" w:rsidRDefault="003F00A0" w:rsidP="00670531">
      <w:pPr>
        <w:keepNext/>
        <w:jc w:val="both"/>
        <w:rPr>
          <w:rFonts w:ascii="Arial" w:hAnsi="Arial" w:cs="Arial"/>
          <w:color w:val="000000"/>
          <w:sz w:val="20"/>
          <w:szCs w:val="20"/>
        </w:rPr>
      </w:pPr>
      <w:r>
        <w:rPr>
          <w:rFonts w:ascii="Arial" w:hAnsi="Arial" w:cs="Arial"/>
          <w:noProof/>
          <w:color w:val="000000"/>
          <w:sz w:val="20"/>
          <w:szCs w:val="20"/>
          <w:lang w:eastAsia="en-GB"/>
        </w:rPr>
        <w:lastRenderedPageBreak/>
        <w:drawing>
          <wp:inline distT="0" distB="0" distL="0" distR="0" wp14:anchorId="767BCDC6" wp14:editId="0692145A">
            <wp:extent cx="2700000" cy="2024368"/>
            <wp:effectExtent l="0" t="0" r="5715" b="0"/>
            <wp:docPr id="13" name="Picture 13"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g0.pn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2D237812" wp14:editId="44C206EE">
            <wp:extent cx="2700000" cy="2024368"/>
            <wp:effectExtent l="0" t="0" r="5715" b="0"/>
            <wp:docPr id="14" name="Picture 14"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g1.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6290C1BC" wp14:editId="66652B00">
            <wp:extent cx="2700000" cy="2024368"/>
            <wp:effectExtent l="0" t="0" r="5715" b="0"/>
            <wp:docPr id="15" name="Picture 15"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mg2.p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522F99CF" wp14:editId="072C68E1">
            <wp:extent cx="2700000" cy="2024368"/>
            <wp:effectExtent l="0" t="0" r="5715" b="0"/>
            <wp:docPr id="16" name="Picture 16"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g3.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4DC02893" wp14:editId="5FE16904">
            <wp:extent cx="2700000" cy="2024368"/>
            <wp:effectExtent l="0" t="0" r="5715" b="0"/>
            <wp:docPr id="17" name="Picture 17"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g4.pn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p>
    <w:p w14:paraId="51110530" w14:textId="54D8F689" w:rsidR="003F00A0" w:rsidRPr="00D50C8B" w:rsidRDefault="003F00A0"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007F7C77" w:rsidRPr="00D50C8B">
        <w:rPr>
          <w:i/>
          <w:sz w:val="18"/>
          <w:szCs w:val="18"/>
          <w:lang w:val="en-US"/>
        </w:rPr>
        <w:t>6</w:t>
      </w:r>
      <w:r w:rsidRPr="00D50C8B">
        <w:rPr>
          <w:i/>
          <w:sz w:val="18"/>
          <w:szCs w:val="18"/>
          <w:lang w:val="en-US"/>
        </w:rPr>
        <w:t>: Scatter plots of RSE for LA / HtC totals for options 1 to 5 assuming CCS non-response, ordered by number of PSUs within each stratum and displayed by HtC index category. All fitted with the logistic regression model.</w:t>
      </w:r>
    </w:p>
    <w:p w14:paraId="1500E8DE" w14:textId="77777777" w:rsidR="003F00A0" w:rsidRDefault="003F00A0" w:rsidP="00670531">
      <w:pPr>
        <w:keepNext/>
        <w:jc w:val="both"/>
        <w:rPr>
          <w:rFonts w:ascii="Arial" w:hAnsi="Arial" w:cs="Arial"/>
          <w:color w:val="000000"/>
          <w:sz w:val="20"/>
          <w:szCs w:val="20"/>
        </w:rPr>
      </w:pPr>
      <w:r>
        <w:rPr>
          <w:rFonts w:ascii="Arial" w:hAnsi="Arial" w:cs="Arial"/>
          <w:noProof/>
          <w:color w:val="000000"/>
          <w:sz w:val="20"/>
          <w:szCs w:val="20"/>
          <w:lang w:eastAsia="en-GB"/>
        </w:rPr>
        <w:lastRenderedPageBreak/>
        <w:drawing>
          <wp:inline distT="0" distB="0" distL="0" distR="0" wp14:anchorId="6586A195" wp14:editId="78F1B6E1">
            <wp:extent cx="2700000" cy="2024368"/>
            <wp:effectExtent l="0" t="0" r="5715" b="0"/>
            <wp:docPr id="20" name="Picture 20"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g0.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6C01C933" wp14:editId="1B90A649">
            <wp:extent cx="2700000" cy="2024368"/>
            <wp:effectExtent l="0" t="0" r="5715" b="0"/>
            <wp:docPr id="21" name="Picture 21"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g1.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174802A2" wp14:editId="4099B899">
            <wp:extent cx="2700000" cy="2024368"/>
            <wp:effectExtent l="0" t="0" r="5715" b="0"/>
            <wp:docPr id="22" name="Picture 22"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g2.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644BA4D0" wp14:editId="44FEBA98">
            <wp:extent cx="2700000" cy="2024368"/>
            <wp:effectExtent l="0" t="0" r="5715" b="0"/>
            <wp:docPr id="23" name="Picture 23"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g3.pn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7B493CCC" wp14:editId="43AE474F">
            <wp:extent cx="2700000" cy="2024368"/>
            <wp:effectExtent l="0" t="0" r="5715" b="0"/>
            <wp:docPr id="24" name="Picture 24" descr="im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g4.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p>
    <w:p w14:paraId="5EF24BBD" w14:textId="40E6923D" w:rsidR="003F00A0" w:rsidRPr="00D50C8B" w:rsidRDefault="003F00A0"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007F7C77" w:rsidRPr="00D50C8B">
        <w:rPr>
          <w:i/>
          <w:sz w:val="18"/>
          <w:szCs w:val="18"/>
          <w:lang w:val="en-US"/>
        </w:rPr>
        <w:t>7</w:t>
      </w:r>
      <w:r w:rsidRPr="00D50C8B">
        <w:rPr>
          <w:i/>
          <w:sz w:val="18"/>
          <w:szCs w:val="18"/>
          <w:lang w:val="en-US"/>
        </w:rPr>
        <w:t>: Scatter plots of RSE for LA / HtC totals for options 1 to 5 assuming CCS non-response, ordered by size of standard deviation for each stratum and displayed by HtC index category. All fitted with the logistic regression model.</w:t>
      </w:r>
    </w:p>
    <w:p w14:paraId="10506941" w14:textId="77777777" w:rsidR="003F00A0" w:rsidRDefault="003F00A0" w:rsidP="00670531">
      <w:pPr>
        <w:jc w:val="both"/>
        <w:rPr>
          <w:lang w:val="en-US"/>
        </w:rPr>
      </w:pPr>
    </w:p>
    <w:p w14:paraId="77E2A30C" w14:textId="77777777" w:rsidR="003F00A0" w:rsidRDefault="003F00A0" w:rsidP="00670531">
      <w:pPr>
        <w:jc w:val="both"/>
      </w:pPr>
      <w:r>
        <w:br w:type="page"/>
      </w:r>
    </w:p>
    <w:p w14:paraId="4C960BA7" w14:textId="77777777" w:rsidR="003F00A0" w:rsidRPr="008E6C8A" w:rsidRDefault="003F00A0" w:rsidP="00670531">
      <w:pPr>
        <w:keepNext/>
        <w:keepLines/>
        <w:jc w:val="both"/>
        <w:rPr>
          <w:i/>
          <w:lang w:val="en-US"/>
        </w:rPr>
      </w:pPr>
      <w:r w:rsidRPr="008E6C8A">
        <w:rPr>
          <w:i/>
          <w:lang w:val="en-US"/>
        </w:rPr>
        <w:lastRenderedPageBreak/>
        <w:t>Relative standard errors for local authority totals (</w:t>
      </w:r>
      <w:r>
        <w:rPr>
          <w:i/>
          <w:lang w:val="en-US"/>
        </w:rPr>
        <w:t xml:space="preserve">total of </w:t>
      </w:r>
      <w:r w:rsidRPr="008E6C8A">
        <w:rPr>
          <w:i/>
          <w:lang w:val="en-US"/>
        </w:rPr>
        <w:t xml:space="preserve">348 </w:t>
      </w:r>
      <w:r>
        <w:rPr>
          <w:i/>
          <w:lang w:val="en-US"/>
        </w:rPr>
        <w:t>points</w:t>
      </w:r>
      <w:r w:rsidRPr="008E6C8A">
        <w:rPr>
          <w:i/>
          <w:lang w:val="en-US"/>
        </w:rPr>
        <w:t>)</w:t>
      </w:r>
    </w:p>
    <w:p w14:paraId="36663500" w14:textId="77777777" w:rsidR="003F00A0" w:rsidRDefault="003F00A0" w:rsidP="00670531">
      <w:pPr>
        <w:jc w:val="both"/>
      </w:pPr>
      <w:r>
        <w:t>There are similar findings for LA total estimates as we see for LA / HtC estimates. Corresponding figures shown below.</w:t>
      </w:r>
    </w:p>
    <w:p w14:paraId="0A0C0D35" w14:textId="77777777" w:rsidR="003F00A0" w:rsidRPr="007431FA" w:rsidRDefault="003F00A0" w:rsidP="00670531">
      <w:pPr>
        <w:pStyle w:val="ListParagraph"/>
        <w:keepNext/>
        <w:keepLines/>
        <w:numPr>
          <w:ilvl w:val="0"/>
          <w:numId w:val="6"/>
        </w:numPr>
        <w:jc w:val="both"/>
        <w:rPr>
          <w:lang w:val="en-US"/>
        </w:rPr>
      </w:pPr>
      <w:r>
        <w:rPr>
          <w:lang w:val="en-US"/>
        </w:rPr>
        <w:tab/>
      </w:r>
      <w:r>
        <w:rPr>
          <w:lang w:val="en-US"/>
        </w:rPr>
        <w:tab/>
      </w:r>
      <w:r>
        <w:rPr>
          <w:lang w:val="en-US"/>
        </w:rPr>
        <w:tab/>
      </w:r>
      <w:r>
        <w:rPr>
          <w:lang w:val="en-US"/>
        </w:rPr>
        <w:tab/>
      </w:r>
      <w:r>
        <w:rPr>
          <w:lang w:val="en-US"/>
        </w:rPr>
        <w:tab/>
      </w:r>
      <w:r>
        <w:rPr>
          <w:lang w:val="en-US"/>
        </w:rPr>
        <w:tab/>
        <w:t>b)</w:t>
      </w:r>
    </w:p>
    <w:p w14:paraId="0B635351" w14:textId="77777777" w:rsidR="003F00A0" w:rsidRDefault="003F00A0" w:rsidP="00670531">
      <w:pPr>
        <w:keepNext/>
        <w:jc w:val="both"/>
        <w:rPr>
          <w:b/>
          <w:lang w:val="en-US"/>
        </w:rPr>
      </w:pPr>
      <w:r>
        <w:rPr>
          <w:rFonts w:ascii="Arial" w:hAnsi="Arial" w:cs="Arial"/>
          <w:noProof/>
          <w:color w:val="000000"/>
          <w:sz w:val="20"/>
          <w:szCs w:val="20"/>
          <w:lang w:eastAsia="en-GB"/>
        </w:rPr>
        <w:drawing>
          <wp:inline distT="0" distB="0" distL="0" distR="0" wp14:anchorId="0FF27C71" wp14:editId="649CAD40">
            <wp:extent cx="2700000" cy="2024368"/>
            <wp:effectExtent l="0" t="0" r="5715" b="0"/>
            <wp:docPr id="25" name="Picture 25"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g0.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69AF64E9" wp14:editId="08BF37BB">
            <wp:extent cx="2700000" cy="2024368"/>
            <wp:effectExtent l="0" t="0" r="5715" b="0"/>
            <wp:docPr id="26" name="Picture 26"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g0.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p>
    <w:p w14:paraId="7C801294" w14:textId="7D35A6F2" w:rsidR="003F00A0" w:rsidRPr="00D50C8B" w:rsidRDefault="003F00A0" w:rsidP="00670531">
      <w:pPr>
        <w:jc w:val="both"/>
        <w:rPr>
          <w:i/>
          <w:sz w:val="18"/>
          <w:szCs w:val="18"/>
          <w:lang w:val="en-US"/>
        </w:rPr>
      </w:pPr>
      <w:r w:rsidRPr="00D50C8B">
        <w:rPr>
          <w:i/>
          <w:sz w:val="18"/>
          <w:szCs w:val="18"/>
          <w:lang w:val="en-US"/>
        </w:rPr>
        <w:t xml:space="preserve">Figure </w:t>
      </w:r>
      <w:r w:rsidR="007F7C77" w:rsidRPr="00D50C8B">
        <w:rPr>
          <w:i/>
          <w:sz w:val="18"/>
          <w:szCs w:val="18"/>
          <w:lang w:val="en-US"/>
        </w:rPr>
        <w:t>D8</w:t>
      </w:r>
      <w:r w:rsidRPr="00D50C8B">
        <w:rPr>
          <w:i/>
          <w:sz w:val="18"/>
          <w:szCs w:val="18"/>
          <w:lang w:val="en-US"/>
        </w:rPr>
        <w:t>: RSE for LA totals for options 1 to 5 assuming CCS non-response and fitted with the logistic regression model. Scatter plot (a) ordered by RSE size in option 1.</w:t>
      </w:r>
    </w:p>
    <w:p w14:paraId="6ABAE0D1" w14:textId="77777777" w:rsidR="003F00A0" w:rsidRPr="007431FA" w:rsidRDefault="003F00A0" w:rsidP="00670531">
      <w:pPr>
        <w:pStyle w:val="ListParagraph"/>
        <w:keepNext/>
        <w:keepLines/>
        <w:numPr>
          <w:ilvl w:val="0"/>
          <w:numId w:val="7"/>
        </w:numPr>
        <w:jc w:val="both"/>
        <w:rPr>
          <w:lang w:val="en-US"/>
        </w:rPr>
      </w:pPr>
      <w:r>
        <w:rPr>
          <w:lang w:val="en-US"/>
        </w:rPr>
        <w:tab/>
      </w:r>
      <w:r>
        <w:rPr>
          <w:lang w:val="en-US"/>
        </w:rPr>
        <w:tab/>
      </w:r>
      <w:r>
        <w:rPr>
          <w:lang w:val="en-US"/>
        </w:rPr>
        <w:tab/>
      </w:r>
      <w:r>
        <w:rPr>
          <w:lang w:val="en-US"/>
        </w:rPr>
        <w:tab/>
      </w:r>
      <w:r>
        <w:rPr>
          <w:lang w:val="en-US"/>
        </w:rPr>
        <w:tab/>
      </w:r>
      <w:r>
        <w:rPr>
          <w:lang w:val="en-US"/>
        </w:rPr>
        <w:tab/>
        <w:t>b)</w:t>
      </w:r>
    </w:p>
    <w:p w14:paraId="1E4F8F10" w14:textId="77777777" w:rsidR="003F00A0" w:rsidRDefault="003F00A0" w:rsidP="00670531">
      <w:pPr>
        <w:jc w:val="both"/>
        <w:rPr>
          <w:lang w:val="en-US"/>
        </w:rPr>
      </w:pPr>
      <w:r>
        <w:rPr>
          <w:rFonts w:ascii="Arial" w:hAnsi="Arial" w:cs="Arial"/>
          <w:noProof/>
          <w:color w:val="000000"/>
          <w:sz w:val="20"/>
          <w:szCs w:val="20"/>
          <w:lang w:eastAsia="en-GB"/>
        </w:rPr>
        <w:drawing>
          <wp:inline distT="0" distB="0" distL="0" distR="0" wp14:anchorId="2AC9C8CB" wp14:editId="1A28CEA4">
            <wp:extent cx="2700000" cy="2024368"/>
            <wp:effectExtent l="0" t="0" r="5715" b="0"/>
            <wp:docPr id="27" name="Picture 27"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g0.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2A8C3A94" wp14:editId="60B000CD">
            <wp:extent cx="2700000" cy="2024368"/>
            <wp:effectExtent l="0" t="0" r="5715" b="0"/>
            <wp:docPr id="28" name="Picture 28"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g0.pn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p>
    <w:p w14:paraId="6D302A2F" w14:textId="54EC5E83" w:rsidR="003F00A0" w:rsidRPr="00D50C8B" w:rsidRDefault="003F00A0"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007F7C77" w:rsidRPr="00D50C8B">
        <w:rPr>
          <w:i/>
          <w:sz w:val="18"/>
          <w:szCs w:val="18"/>
          <w:lang w:val="en-US"/>
        </w:rPr>
        <w:t>9</w:t>
      </w:r>
      <w:r w:rsidRPr="00D50C8B">
        <w:rPr>
          <w:i/>
          <w:sz w:val="18"/>
          <w:szCs w:val="18"/>
          <w:lang w:val="en-US"/>
        </w:rPr>
        <w:t>: RSE for LA totals for options 1 (optimal allocation) and 3 (proportional allocation) assuming CCS non-response and fitted with the logistic regression model. Scatter plot (a) ordered by RSE size in option 1.</w:t>
      </w:r>
    </w:p>
    <w:p w14:paraId="42361F51" w14:textId="77777777" w:rsidR="002E391A" w:rsidRPr="007431FA" w:rsidRDefault="002E391A" w:rsidP="00670531">
      <w:pPr>
        <w:pStyle w:val="ListParagraph"/>
        <w:keepNext/>
        <w:keepLines/>
        <w:numPr>
          <w:ilvl w:val="0"/>
          <w:numId w:val="5"/>
        </w:numPr>
        <w:ind w:left="357" w:hanging="357"/>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t>b)</w:t>
      </w:r>
    </w:p>
    <w:p w14:paraId="315C3C25" w14:textId="77777777" w:rsidR="002E391A" w:rsidRDefault="002E391A" w:rsidP="00670531">
      <w:pPr>
        <w:keepNext/>
        <w:jc w:val="both"/>
        <w:rPr>
          <w:lang w:val="en-US"/>
        </w:rPr>
      </w:pPr>
      <w:r>
        <w:rPr>
          <w:rFonts w:ascii="Arial" w:hAnsi="Arial" w:cs="Arial"/>
          <w:noProof/>
          <w:color w:val="000000"/>
          <w:sz w:val="20"/>
          <w:szCs w:val="20"/>
          <w:lang w:eastAsia="en-GB"/>
        </w:rPr>
        <w:drawing>
          <wp:inline distT="0" distB="0" distL="0" distR="0" wp14:anchorId="48507647" wp14:editId="51D661C6">
            <wp:extent cx="2520000" cy="1889606"/>
            <wp:effectExtent l="0" t="0" r="0" b="0"/>
            <wp:docPr id="36" name="Picture 36"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0.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520000" cy="1889606"/>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2871DCEC" wp14:editId="3335041B">
            <wp:extent cx="2520000" cy="1889410"/>
            <wp:effectExtent l="0" t="0" r="0" b="0"/>
            <wp:docPr id="52" name="Picture 52"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0.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520000" cy="1889410"/>
                    </a:xfrm>
                    <a:prstGeom prst="rect">
                      <a:avLst/>
                    </a:prstGeom>
                    <a:noFill/>
                    <a:ln>
                      <a:noFill/>
                    </a:ln>
                  </pic:spPr>
                </pic:pic>
              </a:graphicData>
            </a:graphic>
          </wp:inline>
        </w:drawing>
      </w:r>
    </w:p>
    <w:p w14:paraId="3A7C297D" w14:textId="550A556F" w:rsidR="002E391A" w:rsidRPr="00D50C8B" w:rsidRDefault="002E391A"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007F7C77" w:rsidRPr="00D50C8B">
        <w:rPr>
          <w:i/>
          <w:sz w:val="18"/>
          <w:szCs w:val="18"/>
          <w:lang w:val="en-US"/>
        </w:rPr>
        <w:t>10</w:t>
      </w:r>
      <w:r w:rsidRPr="00D50C8B">
        <w:rPr>
          <w:i/>
          <w:sz w:val="18"/>
          <w:szCs w:val="18"/>
          <w:lang w:val="en-US"/>
        </w:rPr>
        <w:t xml:space="preserve">: RSE for LA / HtC totals for option 1 assuming CCS non-response and fitted with the logistic regression model and the </w:t>
      </w:r>
      <w:r w:rsidR="00315144" w:rsidRPr="00D50C8B">
        <w:rPr>
          <w:i/>
          <w:sz w:val="18"/>
          <w:szCs w:val="18"/>
          <w:lang w:val="en-US"/>
        </w:rPr>
        <w:t>dual system,</w:t>
      </w:r>
      <w:r w:rsidR="00315144" w:rsidRPr="00D50C8B">
        <w:rPr>
          <w:i/>
          <w:sz w:val="18"/>
          <w:szCs w:val="18"/>
        </w:rPr>
        <w:t xml:space="preserve"> ratio, synthetic </w:t>
      </w:r>
      <w:r w:rsidRPr="00D50C8B">
        <w:rPr>
          <w:i/>
          <w:sz w:val="18"/>
          <w:szCs w:val="18"/>
          <w:lang w:val="en-US"/>
        </w:rPr>
        <w:t>estimator</w:t>
      </w:r>
      <w:r w:rsidR="00315144" w:rsidRPr="00D50C8B">
        <w:rPr>
          <w:i/>
          <w:sz w:val="18"/>
          <w:szCs w:val="18"/>
          <w:lang w:val="en-US"/>
        </w:rPr>
        <w:t>s</w:t>
      </w:r>
      <w:r w:rsidRPr="00D50C8B">
        <w:rPr>
          <w:i/>
          <w:sz w:val="18"/>
          <w:szCs w:val="18"/>
          <w:lang w:val="en-US"/>
        </w:rPr>
        <w:t>. Scatter plot (a) ordered by RSE size in logistic regression model.</w:t>
      </w:r>
    </w:p>
    <w:p w14:paraId="291EAF47" w14:textId="77777777" w:rsidR="003F00A0" w:rsidRPr="007431FA" w:rsidRDefault="003F00A0" w:rsidP="00670531">
      <w:pPr>
        <w:pStyle w:val="ListParagraph"/>
        <w:keepNext/>
        <w:keepLines/>
        <w:numPr>
          <w:ilvl w:val="0"/>
          <w:numId w:val="8"/>
        </w:numPr>
        <w:jc w:val="both"/>
        <w:rPr>
          <w:lang w:val="en-US"/>
        </w:rPr>
      </w:pPr>
      <w:r>
        <w:rPr>
          <w:lang w:val="en-US"/>
        </w:rPr>
        <w:tab/>
      </w:r>
      <w:r>
        <w:rPr>
          <w:lang w:val="en-US"/>
        </w:rPr>
        <w:tab/>
      </w:r>
      <w:r>
        <w:rPr>
          <w:lang w:val="en-US"/>
        </w:rPr>
        <w:tab/>
      </w:r>
      <w:r>
        <w:rPr>
          <w:lang w:val="en-US"/>
        </w:rPr>
        <w:tab/>
      </w:r>
      <w:r>
        <w:rPr>
          <w:lang w:val="en-US"/>
        </w:rPr>
        <w:tab/>
      </w:r>
      <w:r>
        <w:rPr>
          <w:lang w:val="en-US"/>
        </w:rPr>
        <w:tab/>
        <w:t>b)</w:t>
      </w:r>
    </w:p>
    <w:p w14:paraId="193700C0" w14:textId="77777777" w:rsidR="003F00A0" w:rsidRDefault="003F00A0" w:rsidP="00670531">
      <w:pPr>
        <w:keepNext/>
        <w:jc w:val="both"/>
        <w:rPr>
          <w:lang w:val="en-US"/>
        </w:rPr>
      </w:pPr>
      <w:r>
        <w:rPr>
          <w:rFonts w:ascii="Arial" w:hAnsi="Arial" w:cs="Arial"/>
          <w:noProof/>
          <w:color w:val="000000"/>
          <w:sz w:val="20"/>
          <w:szCs w:val="20"/>
          <w:lang w:eastAsia="en-GB"/>
        </w:rPr>
        <w:drawing>
          <wp:inline distT="0" distB="0" distL="0" distR="0" wp14:anchorId="5B1BABC9" wp14:editId="4F9A2CC3">
            <wp:extent cx="2700000" cy="2024368"/>
            <wp:effectExtent l="0" t="0" r="5715" b="0"/>
            <wp:docPr id="31" name="Picture 3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img0.pn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68B42082" wp14:editId="61501C1A">
            <wp:extent cx="2700000" cy="2024368"/>
            <wp:effectExtent l="0" t="0" r="5715" b="0"/>
            <wp:docPr id="32" name="Picture 32"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mg0.pn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p>
    <w:p w14:paraId="6E2483F0" w14:textId="0CEB3857" w:rsidR="003F00A0" w:rsidRPr="00D50C8B" w:rsidRDefault="003F00A0"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007F7C77" w:rsidRPr="00D50C8B">
        <w:rPr>
          <w:i/>
          <w:sz w:val="18"/>
          <w:szCs w:val="18"/>
          <w:lang w:val="en-US"/>
        </w:rPr>
        <w:t>11</w:t>
      </w:r>
      <w:r w:rsidRPr="00D50C8B">
        <w:rPr>
          <w:i/>
          <w:sz w:val="18"/>
          <w:szCs w:val="18"/>
          <w:lang w:val="en-US"/>
        </w:rPr>
        <w:t xml:space="preserve">: RSE for LA totals for option 1 assuming CCS non-response and fitted with the logistic regression model and the </w:t>
      </w:r>
      <w:r w:rsidR="00315144" w:rsidRPr="00D50C8B">
        <w:rPr>
          <w:i/>
          <w:sz w:val="18"/>
          <w:szCs w:val="18"/>
          <w:lang w:val="en-US"/>
        </w:rPr>
        <w:t>dual system,</w:t>
      </w:r>
      <w:r w:rsidR="00315144" w:rsidRPr="00D50C8B">
        <w:rPr>
          <w:i/>
          <w:sz w:val="18"/>
          <w:szCs w:val="18"/>
        </w:rPr>
        <w:t xml:space="preserve"> ratio, synthetic </w:t>
      </w:r>
      <w:r w:rsidRPr="00D50C8B">
        <w:rPr>
          <w:i/>
          <w:sz w:val="18"/>
          <w:szCs w:val="18"/>
          <w:lang w:val="en-US"/>
        </w:rPr>
        <w:t>estimator</w:t>
      </w:r>
      <w:r w:rsidR="00315144" w:rsidRPr="00D50C8B">
        <w:rPr>
          <w:i/>
          <w:sz w:val="18"/>
          <w:szCs w:val="18"/>
          <w:lang w:val="en-US"/>
        </w:rPr>
        <w:t>s</w:t>
      </w:r>
      <w:r w:rsidRPr="00D50C8B">
        <w:rPr>
          <w:i/>
          <w:sz w:val="18"/>
          <w:szCs w:val="18"/>
          <w:lang w:val="en-US"/>
        </w:rPr>
        <w:t>. Scatter plot (a) ordered by RSE size in logistic regression model.</w:t>
      </w:r>
    </w:p>
    <w:p w14:paraId="09E68541" w14:textId="77777777" w:rsidR="003F00A0" w:rsidRPr="00491F34" w:rsidRDefault="003F00A0" w:rsidP="00670531">
      <w:pPr>
        <w:pStyle w:val="ListParagraph"/>
        <w:keepNext/>
        <w:keepLines/>
        <w:numPr>
          <w:ilvl w:val="0"/>
          <w:numId w:val="9"/>
        </w:numPr>
        <w:jc w:val="both"/>
        <w:rPr>
          <w:lang w:val="en-US"/>
        </w:rPr>
      </w:pPr>
      <w:r>
        <w:rPr>
          <w:lang w:val="en-US"/>
        </w:rPr>
        <w:tab/>
      </w:r>
      <w:r>
        <w:rPr>
          <w:lang w:val="en-US"/>
        </w:rPr>
        <w:tab/>
      </w:r>
      <w:r>
        <w:rPr>
          <w:lang w:val="en-US"/>
        </w:rPr>
        <w:tab/>
      </w:r>
      <w:r>
        <w:rPr>
          <w:lang w:val="en-US"/>
        </w:rPr>
        <w:tab/>
      </w:r>
      <w:r>
        <w:rPr>
          <w:lang w:val="en-US"/>
        </w:rPr>
        <w:tab/>
      </w:r>
      <w:r>
        <w:rPr>
          <w:lang w:val="en-US"/>
        </w:rPr>
        <w:tab/>
        <w:t>b)</w:t>
      </w:r>
    </w:p>
    <w:p w14:paraId="6B92B3DA" w14:textId="77777777" w:rsidR="003F00A0" w:rsidRDefault="003F00A0" w:rsidP="00670531">
      <w:pPr>
        <w:keepNext/>
        <w:keepLines/>
        <w:jc w:val="both"/>
        <w:rPr>
          <w:lang w:val="en-US"/>
        </w:rPr>
      </w:pPr>
      <w:r>
        <w:rPr>
          <w:rFonts w:ascii="Arial" w:hAnsi="Arial" w:cs="Arial"/>
          <w:noProof/>
          <w:color w:val="000000"/>
          <w:sz w:val="20"/>
          <w:szCs w:val="20"/>
          <w:lang w:eastAsia="en-GB"/>
        </w:rPr>
        <w:drawing>
          <wp:inline distT="0" distB="0" distL="0" distR="0" wp14:anchorId="5952FB78" wp14:editId="5F860541">
            <wp:extent cx="2520000" cy="1889410"/>
            <wp:effectExtent l="0" t="0" r="0" b="0"/>
            <wp:docPr id="33" name="Picture 33"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g0.pn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520000" cy="1889410"/>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33848693" wp14:editId="7E2B87D2">
            <wp:extent cx="2520000" cy="1889410"/>
            <wp:effectExtent l="0" t="0" r="0" b="0"/>
            <wp:docPr id="34" name="Picture 34"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g0.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520000" cy="1889410"/>
                    </a:xfrm>
                    <a:prstGeom prst="rect">
                      <a:avLst/>
                    </a:prstGeom>
                    <a:noFill/>
                    <a:ln>
                      <a:noFill/>
                    </a:ln>
                  </pic:spPr>
                </pic:pic>
              </a:graphicData>
            </a:graphic>
          </wp:inline>
        </w:drawing>
      </w:r>
    </w:p>
    <w:p w14:paraId="760A9699" w14:textId="0AA50FBD" w:rsidR="003F00A0" w:rsidRPr="00D50C8B" w:rsidRDefault="003F00A0"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007F7C77" w:rsidRPr="00D50C8B">
        <w:rPr>
          <w:i/>
          <w:sz w:val="18"/>
          <w:szCs w:val="18"/>
          <w:lang w:val="en-US"/>
        </w:rPr>
        <w:t>12</w:t>
      </w:r>
      <w:r w:rsidRPr="00D50C8B">
        <w:rPr>
          <w:i/>
          <w:sz w:val="18"/>
          <w:szCs w:val="18"/>
          <w:lang w:val="en-US"/>
        </w:rPr>
        <w:t xml:space="preserve">: RSE for LA totals for option </w:t>
      </w:r>
      <w:r w:rsidR="002E391A" w:rsidRPr="00D50C8B">
        <w:rPr>
          <w:i/>
          <w:sz w:val="18"/>
          <w:szCs w:val="18"/>
          <w:lang w:val="en-US"/>
        </w:rPr>
        <w:t>3</w:t>
      </w:r>
      <w:r w:rsidRPr="00D50C8B">
        <w:rPr>
          <w:i/>
          <w:sz w:val="18"/>
          <w:szCs w:val="18"/>
          <w:lang w:val="en-US"/>
        </w:rPr>
        <w:t xml:space="preserve"> assuming CCS non-response and fitted with the logistic regression model and the </w:t>
      </w:r>
      <w:r w:rsidR="00315144" w:rsidRPr="00D50C8B">
        <w:rPr>
          <w:i/>
          <w:sz w:val="18"/>
          <w:szCs w:val="18"/>
          <w:lang w:val="en-US"/>
        </w:rPr>
        <w:t>dual system,</w:t>
      </w:r>
      <w:r w:rsidR="00315144" w:rsidRPr="00D50C8B">
        <w:rPr>
          <w:i/>
          <w:sz w:val="18"/>
          <w:szCs w:val="18"/>
        </w:rPr>
        <w:t xml:space="preserve"> ratio, synthetic </w:t>
      </w:r>
      <w:r w:rsidRPr="00D50C8B">
        <w:rPr>
          <w:i/>
          <w:sz w:val="18"/>
          <w:szCs w:val="18"/>
          <w:lang w:val="en-US"/>
        </w:rPr>
        <w:t>estimator</w:t>
      </w:r>
      <w:r w:rsidR="00315144" w:rsidRPr="00D50C8B">
        <w:rPr>
          <w:i/>
          <w:sz w:val="18"/>
          <w:szCs w:val="18"/>
          <w:lang w:val="en-US"/>
        </w:rPr>
        <w:t>s</w:t>
      </w:r>
      <w:r w:rsidRPr="00D50C8B">
        <w:rPr>
          <w:i/>
          <w:sz w:val="18"/>
          <w:szCs w:val="18"/>
          <w:lang w:val="en-US"/>
        </w:rPr>
        <w:t>. Scatter plot (a) ordered by RSE size in logistic regression model.</w:t>
      </w:r>
    </w:p>
    <w:p w14:paraId="0A9FFE3A" w14:textId="77777777" w:rsidR="00BB0EBB" w:rsidRPr="007431FA" w:rsidRDefault="00BB0EBB" w:rsidP="00670531">
      <w:pPr>
        <w:pStyle w:val="ListParagraph"/>
        <w:keepNext/>
        <w:keepLines/>
        <w:numPr>
          <w:ilvl w:val="0"/>
          <w:numId w:val="4"/>
        </w:numPr>
        <w:ind w:left="357" w:hanging="357"/>
        <w:jc w:val="both"/>
        <w:rPr>
          <w:lang w:val="en-US"/>
        </w:rPr>
      </w:pPr>
      <w:r>
        <w:rPr>
          <w:lang w:val="en-US"/>
        </w:rPr>
        <w:lastRenderedPageBreak/>
        <w:tab/>
      </w:r>
      <w:r>
        <w:rPr>
          <w:lang w:val="en-US"/>
        </w:rPr>
        <w:tab/>
      </w:r>
      <w:r>
        <w:rPr>
          <w:lang w:val="en-US"/>
        </w:rPr>
        <w:tab/>
      </w:r>
      <w:r>
        <w:rPr>
          <w:lang w:val="en-US"/>
        </w:rPr>
        <w:tab/>
      </w:r>
      <w:r>
        <w:rPr>
          <w:lang w:val="en-US"/>
        </w:rPr>
        <w:tab/>
      </w:r>
      <w:r>
        <w:rPr>
          <w:lang w:val="en-US"/>
        </w:rPr>
        <w:tab/>
        <w:t>b)</w:t>
      </w:r>
    </w:p>
    <w:p w14:paraId="36E89E7C" w14:textId="77777777" w:rsidR="00BB0EBB" w:rsidRDefault="00BB0EBB" w:rsidP="00670531">
      <w:pPr>
        <w:keepNext/>
        <w:keepLines/>
        <w:jc w:val="both"/>
        <w:rPr>
          <w:lang w:val="en-US"/>
        </w:rPr>
      </w:pPr>
      <w:r>
        <w:rPr>
          <w:rFonts w:ascii="Arial" w:hAnsi="Arial" w:cs="Arial"/>
          <w:noProof/>
          <w:color w:val="000000"/>
          <w:sz w:val="20"/>
          <w:szCs w:val="20"/>
          <w:lang w:eastAsia="en-GB"/>
        </w:rPr>
        <w:drawing>
          <wp:inline distT="0" distB="0" distL="0" distR="0" wp14:anchorId="55858525" wp14:editId="7E51BB86">
            <wp:extent cx="2700000" cy="2024578"/>
            <wp:effectExtent l="0" t="0" r="5715" b="0"/>
            <wp:docPr id="30" name="Picture 30"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0.pn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700000" cy="2024578"/>
                    </a:xfrm>
                    <a:prstGeom prst="rect">
                      <a:avLst/>
                    </a:prstGeom>
                    <a:noFill/>
                    <a:ln>
                      <a:noFill/>
                    </a:ln>
                  </pic:spPr>
                </pic:pic>
              </a:graphicData>
            </a:graphic>
          </wp:inline>
        </w:drawing>
      </w:r>
      <w:r>
        <w:rPr>
          <w:rFonts w:ascii="Arial" w:hAnsi="Arial" w:cs="Arial"/>
          <w:noProof/>
          <w:color w:val="000000"/>
          <w:sz w:val="20"/>
          <w:szCs w:val="20"/>
          <w:lang w:eastAsia="en-GB"/>
        </w:rPr>
        <w:drawing>
          <wp:inline distT="0" distB="0" distL="0" distR="0" wp14:anchorId="2093F0C7" wp14:editId="6688C7C0">
            <wp:extent cx="2700000" cy="2024368"/>
            <wp:effectExtent l="0" t="0" r="5715" b="0"/>
            <wp:docPr id="51" name="Picture 5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0.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700000" cy="2024368"/>
                    </a:xfrm>
                    <a:prstGeom prst="rect">
                      <a:avLst/>
                    </a:prstGeom>
                    <a:noFill/>
                    <a:ln>
                      <a:noFill/>
                    </a:ln>
                  </pic:spPr>
                </pic:pic>
              </a:graphicData>
            </a:graphic>
          </wp:inline>
        </w:drawing>
      </w:r>
    </w:p>
    <w:p w14:paraId="1514C35B" w14:textId="4B6D1718" w:rsidR="00BB0EBB" w:rsidRPr="00D50C8B" w:rsidRDefault="00BB0EBB" w:rsidP="00670531">
      <w:pPr>
        <w:jc w:val="both"/>
        <w:rPr>
          <w:i/>
          <w:sz w:val="18"/>
          <w:szCs w:val="18"/>
          <w:lang w:val="en-US"/>
        </w:rPr>
      </w:pPr>
      <w:r w:rsidRPr="00D50C8B">
        <w:rPr>
          <w:i/>
          <w:sz w:val="18"/>
          <w:szCs w:val="18"/>
          <w:lang w:val="en-US"/>
        </w:rPr>
        <w:t xml:space="preserve">Figure </w:t>
      </w:r>
      <w:r w:rsidR="00623A9C" w:rsidRPr="00D50C8B">
        <w:rPr>
          <w:i/>
          <w:sz w:val="18"/>
          <w:szCs w:val="18"/>
          <w:lang w:val="en-US"/>
        </w:rPr>
        <w:t>E</w:t>
      </w:r>
      <w:r w:rsidR="007F7C77" w:rsidRPr="00D50C8B">
        <w:rPr>
          <w:i/>
          <w:sz w:val="18"/>
          <w:szCs w:val="18"/>
          <w:lang w:val="en-US"/>
        </w:rPr>
        <w:t>13</w:t>
      </w:r>
      <w:r w:rsidRPr="00D50C8B">
        <w:rPr>
          <w:i/>
          <w:sz w:val="18"/>
          <w:szCs w:val="18"/>
          <w:lang w:val="en-US"/>
        </w:rPr>
        <w:t>: RSE for LA / HtC totals for option 1 assuming CCS non-response and perfect CCS response and fitted with the logistic regression model. Scatter plot (a) ordered by RSE size in option 1.</w:t>
      </w:r>
    </w:p>
    <w:p w14:paraId="331BE1F0" w14:textId="77777777" w:rsidR="00657CB2" w:rsidRDefault="00657CB2" w:rsidP="00670531">
      <w:pPr>
        <w:jc w:val="both"/>
        <w:rPr>
          <w:lang w:val="en-US"/>
        </w:rPr>
      </w:pPr>
    </w:p>
    <w:sectPr w:rsidR="00657CB2">
      <w:headerReference w:type="default" r:id="rId168"/>
      <w:footerReference w:type="default" r:id="rId1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B2BFE" w14:textId="77777777" w:rsidR="00534911" w:rsidRDefault="00534911" w:rsidP="00FB78B8">
      <w:pPr>
        <w:spacing w:after="0" w:line="240" w:lineRule="auto"/>
      </w:pPr>
      <w:r>
        <w:separator/>
      </w:r>
    </w:p>
  </w:endnote>
  <w:endnote w:type="continuationSeparator" w:id="0">
    <w:p w14:paraId="7543A6BA" w14:textId="77777777" w:rsidR="00534911" w:rsidRDefault="00534911" w:rsidP="00FB7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NR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RMT-Italic">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260180"/>
      <w:docPartObj>
        <w:docPartGallery w:val="Page Numbers (Bottom of Page)"/>
        <w:docPartUnique/>
      </w:docPartObj>
    </w:sdtPr>
    <w:sdtEndPr>
      <w:rPr>
        <w:noProof/>
      </w:rPr>
    </w:sdtEndPr>
    <w:sdtContent>
      <w:p w14:paraId="7AB3B8A9" w14:textId="77777777" w:rsidR="00534911" w:rsidRDefault="005349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C013FE" w14:textId="77777777" w:rsidR="00534911" w:rsidRDefault="00534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25053" w14:textId="77777777" w:rsidR="00534911" w:rsidRDefault="00534911" w:rsidP="00FB78B8">
      <w:pPr>
        <w:spacing w:after="0" w:line="240" w:lineRule="auto"/>
      </w:pPr>
      <w:r>
        <w:separator/>
      </w:r>
    </w:p>
  </w:footnote>
  <w:footnote w:type="continuationSeparator" w:id="0">
    <w:p w14:paraId="367B7955" w14:textId="77777777" w:rsidR="00534911" w:rsidRDefault="00534911" w:rsidP="00FB7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8093" w14:textId="0A5920E3" w:rsidR="00534911" w:rsidRDefault="00534911">
    <w:pPr>
      <w:pStyle w:val="Header"/>
    </w:pPr>
    <w:r>
      <w:t>External Assurance Panel</w:t>
    </w:r>
    <w:r>
      <w:tab/>
    </w:r>
    <w:r>
      <w:tab/>
      <w:t>March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15F9"/>
    <w:multiLevelType w:val="hybridMultilevel"/>
    <w:tmpl w:val="965CD8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C37AE1"/>
    <w:multiLevelType w:val="hybridMultilevel"/>
    <w:tmpl w:val="CF5EC9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C7171"/>
    <w:multiLevelType w:val="hybridMultilevel"/>
    <w:tmpl w:val="76FE6B78"/>
    <w:lvl w:ilvl="0" w:tplc="73AADCD0">
      <w:start w:val="1"/>
      <w:numFmt w:val="bullet"/>
      <w:lvlText w:val="•"/>
      <w:lvlJc w:val="left"/>
      <w:pPr>
        <w:tabs>
          <w:tab w:val="num" w:pos="720"/>
        </w:tabs>
        <w:ind w:left="720" w:hanging="360"/>
      </w:pPr>
      <w:rPr>
        <w:rFonts w:ascii="Times New Roman" w:hAnsi="Times New Roman" w:hint="default"/>
      </w:rPr>
    </w:lvl>
    <w:lvl w:ilvl="1" w:tplc="C3785368" w:tentative="1">
      <w:start w:val="1"/>
      <w:numFmt w:val="bullet"/>
      <w:lvlText w:val="•"/>
      <w:lvlJc w:val="left"/>
      <w:pPr>
        <w:tabs>
          <w:tab w:val="num" w:pos="1440"/>
        </w:tabs>
        <w:ind w:left="1440" w:hanging="360"/>
      </w:pPr>
      <w:rPr>
        <w:rFonts w:ascii="Times New Roman" w:hAnsi="Times New Roman" w:hint="default"/>
      </w:rPr>
    </w:lvl>
    <w:lvl w:ilvl="2" w:tplc="1B10B8D4" w:tentative="1">
      <w:start w:val="1"/>
      <w:numFmt w:val="bullet"/>
      <w:lvlText w:val="•"/>
      <w:lvlJc w:val="left"/>
      <w:pPr>
        <w:tabs>
          <w:tab w:val="num" w:pos="2160"/>
        </w:tabs>
        <w:ind w:left="2160" w:hanging="360"/>
      </w:pPr>
      <w:rPr>
        <w:rFonts w:ascii="Times New Roman" w:hAnsi="Times New Roman" w:hint="default"/>
      </w:rPr>
    </w:lvl>
    <w:lvl w:ilvl="3" w:tplc="54DAB926" w:tentative="1">
      <w:start w:val="1"/>
      <w:numFmt w:val="bullet"/>
      <w:lvlText w:val="•"/>
      <w:lvlJc w:val="left"/>
      <w:pPr>
        <w:tabs>
          <w:tab w:val="num" w:pos="2880"/>
        </w:tabs>
        <w:ind w:left="2880" w:hanging="360"/>
      </w:pPr>
      <w:rPr>
        <w:rFonts w:ascii="Times New Roman" w:hAnsi="Times New Roman" w:hint="default"/>
      </w:rPr>
    </w:lvl>
    <w:lvl w:ilvl="4" w:tplc="7AC0926E" w:tentative="1">
      <w:start w:val="1"/>
      <w:numFmt w:val="bullet"/>
      <w:lvlText w:val="•"/>
      <w:lvlJc w:val="left"/>
      <w:pPr>
        <w:tabs>
          <w:tab w:val="num" w:pos="3600"/>
        </w:tabs>
        <w:ind w:left="3600" w:hanging="360"/>
      </w:pPr>
      <w:rPr>
        <w:rFonts w:ascii="Times New Roman" w:hAnsi="Times New Roman" w:hint="default"/>
      </w:rPr>
    </w:lvl>
    <w:lvl w:ilvl="5" w:tplc="32287ECE" w:tentative="1">
      <w:start w:val="1"/>
      <w:numFmt w:val="bullet"/>
      <w:lvlText w:val="•"/>
      <w:lvlJc w:val="left"/>
      <w:pPr>
        <w:tabs>
          <w:tab w:val="num" w:pos="4320"/>
        </w:tabs>
        <w:ind w:left="4320" w:hanging="360"/>
      </w:pPr>
      <w:rPr>
        <w:rFonts w:ascii="Times New Roman" w:hAnsi="Times New Roman" w:hint="default"/>
      </w:rPr>
    </w:lvl>
    <w:lvl w:ilvl="6" w:tplc="0A6AFF58" w:tentative="1">
      <w:start w:val="1"/>
      <w:numFmt w:val="bullet"/>
      <w:lvlText w:val="•"/>
      <w:lvlJc w:val="left"/>
      <w:pPr>
        <w:tabs>
          <w:tab w:val="num" w:pos="5040"/>
        </w:tabs>
        <w:ind w:left="5040" w:hanging="360"/>
      </w:pPr>
      <w:rPr>
        <w:rFonts w:ascii="Times New Roman" w:hAnsi="Times New Roman" w:hint="default"/>
      </w:rPr>
    </w:lvl>
    <w:lvl w:ilvl="7" w:tplc="948AEEB4" w:tentative="1">
      <w:start w:val="1"/>
      <w:numFmt w:val="bullet"/>
      <w:lvlText w:val="•"/>
      <w:lvlJc w:val="left"/>
      <w:pPr>
        <w:tabs>
          <w:tab w:val="num" w:pos="5760"/>
        </w:tabs>
        <w:ind w:left="5760" w:hanging="360"/>
      </w:pPr>
      <w:rPr>
        <w:rFonts w:ascii="Times New Roman" w:hAnsi="Times New Roman" w:hint="default"/>
      </w:rPr>
    </w:lvl>
    <w:lvl w:ilvl="8" w:tplc="ED289C1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F915BF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7304DD"/>
    <w:multiLevelType w:val="hybridMultilevel"/>
    <w:tmpl w:val="2626D95C"/>
    <w:lvl w:ilvl="0" w:tplc="8580F370">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C428A0"/>
    <w:multiLevelType w:val="hybridMultilevel"/>
    <w:tmpl w:val="5EB22E1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135992"/>
    <w:multiLevelType w:val="multilevel"/>
    <w:tmpl w:val="0524B256"/>
    <w:styleLink w:val="Style1"/>
    <w:lvl w:ilvl="0">
      <w:start w:val="3"/>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B180F5C"/>
    <w:multiLevelType w:val="hybridMultilevel"/>
    <w:tmpl w:val="C89E0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497484"/>
    <w:multiLevelType w:val="hybridMultilevel"/>
    <w:tmpl w:val="5EB22E1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E78198B"/>
    <w:multiLevelType w:val="hybridMultilevel"/>
    <w:tmpl w:val="965CD8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FC50CF8"/>
    <w:multiLevelType w:val="hybridMultilevel"/>
    <w:tmpl w:val="68502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B13FB3"/>
    <w:multiLevelType w:val="hybridMultilevel"/>
    <w:tmpl w:val="2626D95C"/>
    <w:lvl w:ilvl="0" w:tplc="8580F370">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5E6109"/>
    <w:multiLevelType w:val="hybridMultilevel"/>
    <w:tmpl w:val="2626D95C"/>
    <w:lvl w:ilvl="0" w:tplc="8580F370">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FD0729"/>
    <w:multiLevelType w:val="hybridMultilevel"/>
    <w:tmpl w:val="0D3E7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E53766"/>
    <w:multiLevelType w:val="hybridMultilevel"/>
    <w:tmpl w:val="F96EB8CC"/>
    <w:lvl w:ilvl="0" w:tplc="165AB982">
      <w:start w:val="1"/>
      <w:numFmt w:val="bullet"/>
      <w:lvlText w:val="•"/>
      <w:lvlJc w:val="left"/>
      <w:pPr>
        <w:tabs>
          <w:tab w:val="num" w:pos="720"/>
        </w:tabs>
        <w:ind w:left="720" w:hanging="360"/>
      </w:pPr>
      <w:rPr>
        <w:rFonts w:ascii="Times New Roman" w:hAnsi="Times New Roman" w:hint="default"/>
      </w:rPr>
    </w:lvl>
    <w:lvl w:ilvl="1" w:tplc="2C926D1E" w:tentative="1">
      <w:start w:val="1"/>
      <w:numFmt w:val="bullet"/>
      <w:lvlText w:val="•"/>
      <w:lvlJc w:val="left"/>
      <w:pPr>
        <w:tabs>
          <w:tab w:val="num" w:pos="1440"/>
        </w:tabs>
        <w:ind w:left="1440" w:hanging="360"/>
      </w:pPr>
      <w:rPr>
        <w:rFonts w:ascii="Times New Roman" w:hAnsi="Times New Roman" w:hint="default"/>
      </w:rPr>
    </w:lvl>
    <w:lvl w:ilvl="2" w:tplc="942E34D0" w:tentative="1">
      <w:start w:val="1"/>
      <w:numFmt w:val="bullet"/>
      <w:lvlText w:val="•"/>
      <w:lvlJc w:val="left"/>
      <w:pPr>
        <w:tabs>
          <w:tab w:val="num" w:pos="2160"/>
        </w:tabs>
        <w:ind w:left="2160" w:hanging="360"/>
      </w:pPr>
      <w:rPr>
        <w:rFonts w:ascii="Times New Roman" w:hAnsi="Times New Roman" w:hint="default"/>
      </w:rPr>
    </w:lvl>
    <w:lvl w:ilvl="3" w:tplc="70CCC5C6" w:tentative="1">
      <w:start w:val="1"/>
      <w:numFmt w:val="bullet"/>
      <w:lvlText w:val="•"/>
      <w:lvlJc w:val="left"/>
      <w:pPr>
        <w:tabs>
          <w:tab w:val="num" w:pos="2880"/>
        </w:tabs>
        <w:ind w:left="2880" w:hanging="360"/>
      </w:pPr>
      <w:rPr>
        <w:rFonts w:ascii="Times New Roman" w:hAnsi="Times New Roman" w:hint="default"/>
      </w:rPr>
    </w:lvl>
    <w:lvl w:ilvl="4" w:tplc="B7E8D5CE" w:tentative="1">
      <w:start w:val="1"/>
      <w:numFmt w:val="bullet"/>
      <w:lvlText w:val="•"/>
      <w:lvlJc w:val="left"/>
      <w:pPr>
        <w:tabs>
          <w:tab w:val="num" w:pos="3600"/>
        </w:tabs>
        <w:ind w:left="3600" w:hanging="360"/>
      </w:pPr>
      <w:rPr>
        <w:rFonts w:ascii="Times New Roman" w:hAnsi="Times New Roman" w:hint="default"/>
      </w:rPr>
    </w:lvl>
    <w:lvl w:ilvl="5" w:tplc="C7F21DEA" w:tentative="1">
      <w:start w:val="1"/>
      <w:numFmt w:val="bullet"/>
      <w:lvlText w:val="•"/>
      <w:lvlJc w:val="left"/>
      <w:pPr>
        <w:tabs>
          <w:tab w:val="num" w:pos="4320"/>
        </w:tabs>
        <w:ind w:left="4320" w:hanging="360"/>
      </w:pPr>
      <w:rPr>
        <w:rFonts w:ascii="Times New Roman" w:hAnsi="Times New Roman" w:hint="default"/>
      </w:rPr>
    </w:lvl>
    <w:lvl w:ilvl="6" w:tplc="FD66EDE2" w:tentative="1">
      <w:start w:val="1"/>
      <w:numFmt w:val="bullet"/>
      <w:lvlText w:val="•"/>
      <w:lvlJc w:val="left"/>
      <w:pPr>
        <w:tabs>
          <w:tab w:val="num" w:pos="5040"/>
        </w:tabs>
        <w:ind w:left="5040" w:hanging="360"/>
      </w:pPr>
      <w:rPr>
        <w:rFonts w:ascii="Times New Roman" w:hAnsi="Times New Roman" w:hint="default"/>
      </w:rPr>
    </w:lvl>
    <w:lvl w:ilvl="7" w:tplc="BDC84ABE" w:tentative="1">
      <w:start w:val="1"/>
      <w:numFmt w:val="bullet"/>
      <w:lvlText w:val="•"/>
      <w:lvlJc w:val="left"/>
      <w:pPr>
        <w:tabs>
          <w:tab w:val="num" w:pos="5760"/>
        </w:tabs>
        <w:ind w:left="5760" w:hanging="360"/>
      </w:pPr>
      <w:rPr>
        <w:rFonts w:ascii="Times New Roman" w:hAnsi="Times New Roman" w:hint="default"/>
      </w:rPr>
    </w:lvl>
    <w:lvl w:ilvl="8" w:tplc="F190B6D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81B25AD"/>
    <w:multiLevelType w:val="hybridMultilevel"/>
    <w:tmpl w:val="5EB22E1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94079CD"/>
    <w:multiLevelType w:val="multilevel"/>
    <w:tmpl w:val="3B64EC58"/>
    <w:lvl w:ilvl="0">
      <w:start w:val="1"/>
      <w:numFmt w:val="decimal"/>
      <w:pStyle w:val="Heading1"/>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C5675A4"/>
    <w:multiLevelType w:val="hybridMultilevel"/>
    <w:tmpl w:val="965CD8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06472A4"/>
    <w:multiLevelType w:val="hybridMultilevel"/>
    <w:tmpl w:val="8034E0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0112C8"/>
    <w:multiLevelType w:val="hybridMultilevel"/>
    <w:tmpl w:val="2626D95C"/>
    <w:lvl w:ilvl="0" w:tplc="8580F370">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C43F95"/>
    <w:multiLevelType w:val="multilevel"/>
    <w:tmpl w:val="E7CADF30"/>
    <w:lvl w:ilvl="0">
      <w:start w:val="1"/>
      <w:numFmt w:val="upperLetter"/>
      <w:pStyle w:val="Heading4"/>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3F72F09"/>
    <w:multiLevelType w:val="hybridMultilevel"/>
    <w:tmpl w:val="514C32D2"/>
    <w:lvl w:ilvl="0" w:tplc="C300826A">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427ABD"/>
    <w:multiLevelType w:val="hybridMultilevel"/>
    <w:tmpl w:val="E1783B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7039F9"/>
    <w:multiLevelType w:val="hybridMultilevel"/>
    <w:tmpl w:val="965CD8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35539C1"/>
    <w:multiLevelType w:val="hybridMultilevel"/>
    <w:tmpl w:val="965CD8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35F2A8C"/>
    <w:multiLevelType w:val="hybridMultilevel"/>
    <w:tmpl w:val="E762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5F3588"/>
    <w:multiLevelType w:val="hybridMultilevel"/>
    <w:tmpl w:val="D9A2D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DE0730"/>
    <w:multiLevelType w:val="hybridMultilevel"/>
    <w:tmpl w:val="D61C8066"/>
    <w:lvl w:ilvl="0" w:tplc="E9D667A6">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EE43D3"/>
    <w:multiLevelType w:val="hybridMultilevel"/>
    <w:tmpl w:val="965CD8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F201352"/>
    <w:multiLevelType w:val="hybridMultilevel"/>
    <w:tmpl w:val="D4426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1B3FAA"/>
    <w:multiLevelType w:val="hybridMultilevel"/>
    <w:tmpl w:val="2626D95C"/>
    <w:lvl w:ilvl="0" w:tplc="8580F370">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B36AB2"/>
    <w:multiLevelType w:val="hybridMultilevel"/>
    <w:tmpl w:val="965CD8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D411A0C"/>
    <w:multiLevelType w:val="hybridMultilevel"/>
    <w:tmpl w:val="965CD8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F0B3D7A"/>
    <w:multiLevelType w:val="multilevel"/>
    <w:tmpl w:val="AF7E2B62"/>
    <w:lvl w:ilvl="0">
      <w:start w:val="3"/>
      <w:numFmt w:val="decimal"/>
      <w:lvlText w:val="%1."/>
      <w:lvlJc w:val="left"/>
      <w:pPr>
        <w:ind w:left="360" w:hanging="360"/>
      </w:pPr>
      <w:rPr>
        <w:rFonts w:hint="default"/>
      </w:rPr>
    </w:lvl>
    <w:lvl w:ilvl="1">
      <w:start w:val="1"/>
      <w:numFmt w:val="decimal"/>
      <w:pStyle w:val="Heading2"/>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1A9335C"/>
    <w:multiLevelType w:val="hybridMultilevel"/>
    <w:tmpl w:val="3C12E9AA"/>
    <w:lvl w:ilvl="0" w:tplc="E5964D24">
      <w:start w:val="1"/>
      <w:numFmt w:val="bullet"/>
      <w:lvlText w:val="•"/>
      <w:lvlJc w:val="left"/>
      <w:pPr>
        <w:tabs>
          <w:tab w:val="num" w:pos="720"/>
        </w:tabs>
        <w:ind w:left="720" w:hanging="360"/>
      </w:pPr>
      <w:rPr>
        <w:rFonts w:ascii="Times New Roman" w:hAnsi="Times New Roman" w:hint="default"/>
      </w:rPr>
    </w:lvl>
    <w:lvl w:ilvl="1" w:tplc="C48CD600" w:tentative="1">
      <w:start w:val="1"/>
      <w:numFmt w:val="bullet"/>
      <w:lvlText w:val="•"/>
      <w:lvlJc w:val="left"/>
      <w:pPr>
        <w:tabs>
          <w:tab w:val="num" w:pos="1440"/>
        </w:tabs>
        <w:ind w:left="1440" w:hanging="360"/>
      </w:pPr>
      <w:rPr>
        <w:rFonts w:ascii="Times New Roman" w:hAnsi="Times New Roman" w:hint="default"/>
      </w:rPr>
    </w:lvl>
    <w:lvl w:ilvl="2" w:tplc="3BACA168" w:tentative="1">
      <w:start w:val="1"/>
      <w:numFmt w:val="bullet"/>
      <w:lvlText w:val="•"/>
      <w:lvlJc w:val="left"/>
      <w:pPr>
        <w:tabs>
          <w:tab w:val="num" w:pos="2160"/>
        </w:tabs>
        <w:ind w:left="2160" w:hanging="360"/>
      </w:pPr>
      <w:rPr>
        <w:rFonts w:ascii="Times New Roman" w:hAnsi="Times New Roman" w:hint="default"/>
      </w:rPr>
    </w:lvl>
    <w:lvl w:ilvl="3" w:tplc="86F83B08" w:tentative="1">
      <w:start w:val="1"/>
      <w:numFmt w:val="bullet"/>
      <w:lvlText w:val="•"/>
      <w:lvlJc w:val="left"/>
      <w:pPr>
        <w:tabs>
          <w:tab w:val="num" w:pos="2880"/>
        </w:tabs>
        <w:ind w:left="2880" w:hanging="360"/>
      </w:pPr>
      <w:rPr>
        <w:rFonts w:ascii="Times New Roman" w:hAnsi="Times New Roman" w:hint="default"/>
      </w:rPr>
    </w:lvl>
    <w:lvl w:ilvl="4" w:tplc="FDEE518C" w:tentative="1">
      <w:start w:val="1"/>
      <w:numFmt w:val="bullet"/>
      <w:lvlText w:val="•"/>
      <w:lvlJc w:val="left"/>
      <w:pPr>
        <w:tabs>
          <w:tab w:val="num" w:pos="3600"/>
        </w:tabs>
        <w:ind w:left="3600" w:hanging="360"/>
      </w:pPr>
      <w:rPr>
        <w:rFonts w:ascii="Times New Roman" w:hAnsi="Times New Roman" w:hint="default"/>
      </w:rPr>
    </w:lvl>
    <w:lvl w:ilvl="5" w:tplc="D3782442" w:tentative="1">
      <w:start w:val="1"/>
      <w:numFmt w:val="bullet"/>
      <w:lvlText w:val="•"/>
      <w:lvlJc w:val="left"/>
      <w:pPr>
        <w:tabs>
          <w:tab w:val="num" w:pos="4320"/>
        </w:tabs>
        <w:ind w:left="4320" w:hanging="360"/>
      </w:pPr>
      <w:rPr>
        <w:rFonts w:ascii="Times New Roman" w:hAnsi="Times New Roman" w:hint="default"/>
      </w:rPr>
    </w:lvl>
    <w:lvl w:ilvl="6" w:tplc="46B618C8" w:tentative="1">
      <w:start w:val="1"/>
      <w:numFmt w:val="bullet"/>
      <w:lvlText w:val="•"/>
      <w:lvlJc w:val="left"/>
      <w:pPr>
        <w:tabs>
          <w:tab w:val="num" w:pos="5040"/>
        </w:tabs>
        <w:ind w:left="5040" w:hanging="360"/>
      </w:pPr>
      <w:rPr>
        <w:rFonts w:ascii="Times New Roman" w:hAnsi="Times New Roman" w:hint="default"/>
      </w:rPr>
    </w:lvl>
    <w:lvl w:ilvl="7" w:tplc="33A25686" w:tentative="1">
      <w:start w:val="1"/>
      <w:numFmt w:val="bullet"/>
      <w:lvlText w:val="•"/>
      <w:lvlJc w:val="left"/>
      <w:pPr>
        <w:tabs>
          <w:tab w:val="num" w:pos="5760"/>
        </w:tabs>
        <w:ind w:left="5760" w:hanging="360"/>
      </w:pPr>
      <w:rPr>
        <w:rFonts w:ascii="Times New Roman" w:hAnsi="Times New Roman" w:hint="default"/>
      </w:rPr>
    </w:lvl>
    <w:lvl w:ilvl="8" w:tplc="E5B61500"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2F45975"/>
    <w:multiLevelType w:val="hybridMultilevel"/>
    <w:tmpl w:val="2626D95C"/>
    <w:lvl w:ilvl="0" w:tplc="8580F370">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00058E"/>
    <w:multiLevelType w:val="hybridMultilevel"/>
    <w:tmpl w:val="965CD8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3C5151E"/>
    <w:multiLevelType w:val="hybridMultilevel"/>
    <w:tmpl w:val="CDB09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7B42CA"/>
    <w:multiLevelType w:val="hybridMultilevel"/>
    <w:tmpl w:val="965CD8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C84211A"/>
    <w:multiLevelType w:val="multilevel"/>
    <w:tmpl w:val="0524B256"/>
    <w:numStyleLink w:val="Style1"/>
  </w:abstractNum>
  <w:abstractNum w:abstractNumId="40" w15:restartNumberingAfterBreak="0">
    <w:nsid w:val="7FC27DBC"/>
    <w:multiLevelType w:val="hybridMultilevel"/>
    <w:tmpl w:val="C6EE2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3"/>
  </w:num>
  <w:num w:numId="4">
    <w:abstractNumId w:val="38"/>
  </w:num>
  <w:num w:numId="5">
    <w:abstractNumId w:val="0"/>
  </w:num>
  <w:num w:numId="6">
    <w:abstractNumId w:val="28"/>
  </w:num>
  <w:num w:numId="7">
    <w:abstractNumId w:val="31"/>
  </w:num>
  <w:num w:numId="8">
    <w:abstractNumId w:val="24"/>
  </w:num>
  <w:num w:numId="9">
    <w:abstractNumId w:val="17"/>
  </w:num>
  <w:num w:numId="10">
    <w:abstractNumId w:val="40"/>
  </w:num>
  <w:num w:numId="11">
    <w:abstractNumId w:val="13"/>
  </w:num>
  <w:num w:numId="12">
    <w:abstractNumId w:val="1"/>
  </w:num>
  <w:num w:numId="13">
    <w:abstractNumId w:val="22"/>
  </w:num>
  <w:num w:numId="14">
    <w:abstractNumId w:val="16"/>
  </w:num>
  <w:num w:numId="15">
    <w:abstractNumId w:val="21"/>
  </w:num>
  <w:num w:numId="16">
    <w:abstractNumId w:val="36"/>
  </w:num>
  <w:num w:numId="17">
    <w:abstractNumId w:val="30"/>
  </w:num>
  <w:num w:numId="18">
    <w:abstractNumId w:val="4"/>
  </w:num>
  <w:num w:numId="19">
    <w:abstractNumId w:val="12"/>
  </w:num>
  <w:num w:numId="20">
    <w:abstractNumId w:val="19"/>
  </w:num>
  <w:num w:numId="21">
    <w:abstractNumId w:val="11"/>
  </w:num>
  <w:num w:numId="22">
    <w:abstractNumId w:val="35"/>
  </w:num>
  <w:num w:numId="23">
    <w:abstractNumId w:val="6"/>
  </w:num>
  <w:num w:numId="24">
    <w:abstractNumId w:val="33"/>
  </w:num>
  <w:num w:numId="25">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
  </w:num>
  <w:num w:numId="28">
    <w:abstractNumId w:val="9"/>
  </w:num>
  <w:num w:numId="29">
    <w:abstractNumId w:val="8"/>
  </w:num>
  <w:num w:numId="30">
    <w:abstractNumId w:val="15"/>
  </w:num>
  <w:num w:numId="31">
    <w:abstractNumId w:val="5"/>
  </w:num>
  <w:num w:numId="32">
    <w:abstractNumId w:val="32"/>
  </w:num>
  <w:num w:numId="33">
    <w:abstractNumId w:val="39"/>
  </w:num>
  <w:num w:numId="34">
    <w:abstractNumId w:val="29"/>
  </w:num>
  <w:num w:numId="35">
    <w:abstractNumId w:val="34"/>
  </w:num>
  <w:num w:numId="36">
    <w:abstractNumId w:val="2"/>
  </w:num>
  <w:num w:numId="37">
    <w:abstractNumId w:val="14"/>
  </w:num>
  <w:num w:numId="38">
    <w:abstractNumId w:val="7"/>
  </w:num>
  <w:num w:numId="39">
    <w:abstractNumId w:val="26"/>
  </w:num>
  <w:num w:numId="40">
    <w:abstractNumId w:val="25"/>
  </w:num>
  <w:num w:numId="41">
    <w:abstractNumId w:val="37"/>
  </w:num>
  <w:num w:numId="42">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820"/>
    <w:rsid w:val="00000AD7"/>
    <w:rsid w:val="0000432F"/>
    <w:rsid w:val="00005030"/>
    <w:rsid w:val="000109CC"/>
    <w:rsid w:val="00011490"/>
    <w:rsid w:val="00015CA9"/>
    <w:rsid w:val="00016098"/>
    <w:rsid w:val="00033E4F"/>
    <w:rsid w:val="0003573D"/>
    <w:rsid w:val="00035C59"/>
    <w:rsid w:val="00036222"/>
    <w:rsid w:val="00040FCD"/>
    <w:rsid w:val="00043D6A"/>
    <w:rsid w:val="00054100"/>
    <w:rsid w:val="00061016"/>
    <w:rsid w:val="00065769"/>
    <w:rsid w:val="000701B0"/>
    <w:rsid w:val="00082592"/>
    <w:rsid w:val="00086D4B"/>
    <w:rsid w:val="00087BD3"/>
    <w:rsid w:val="00091798"/>
    <w:rsid w:val="000B6FA9"/>
    <w:rsid w:val="000D2529"/>
    <w:rsid w:val="000D5BBC"/>
    <w:rsid w:val="000F2143"/>
    <w:rsid w:val="00100F9A"/>
    <w:rsid w:val="00101F8A"/>
    <w:rsid w:val="00106C6E"/>
    <w:rsid w:val="00112217"/>
    <w:rsid w:val="00126F55"/>
    <w:rsid w:val="0013347D"/>
    <w:rsid w:val="0013609D"/>
    <w:rsid w:val="001412A2"/>
    <w:rsid w:val="0014134B"/>
    <w:rsid w:val="00141EF6"/>
    <w:rsid w:val="001436F6"/>
    <w:rsid w:val="00146496"/>
    <w:rsid w:val="00152AB3"/>
    <w:rsid w:val="001626BE"/>
    <w:rsid w:val="00166673"/>
    <w:rsid w:val="001712AC"/>
    <w:rsid w:val="00190DE5"/>
    <w:rsid w:val="00193433"/>
    <w:rsid w:val="00194F1A"/>
    <w:rsid w:val="001B3E25"/>
    <w:rsid w:val="001B3FD9"/>
    <w:rsid w:val="001B41A9"/>
    <w:rsid w:val="001C5DA1"/>
    <w:rsid w:val="001E15CC"/>
    <w:rsid w:val="001E3488"/>
    <w:rsid w:val="001E75A1"/>
    <w:rsid w:val="00204A96"/>
    <w:rsid w:val="002203FE"/>
    <w:rsid w:val="0022213A"/>
    <w:rsid w:val="0022597C"/>
    <w:rsid w:val="00232FC6"/>
    <w:rsid w:val="0023332B"/>
    <w:rsid w:val="002556F3"/>
    <w:rsid w:val="00264AE1"/>
    <w:rsid w:val="00270551"/>
    <w:rsid w:val="00271980"/>
    <w:rsid w:val="00272018"/>
    <w:rsid w:val="002859FB"/>
    <w:rsid w:val="00292BA8"/>
    <w:rsid w:val="00292FD1"/>
    <w:rsid w:val="0029342F"/>
    <w:rsid w:val="00295E9D"/>
    <w:rsid w:val="002A2954"/>
    <w:rsid w:val="002A513F"/>
    <w:rsid w:val="002A747F"/>
    <w:rsid w:val="002B1D24"/>
    <w:rsid w:val="002D00BC"/>
    <w:rsid w:val="002E10BD"/>
    <w:rsid w:val="002E391A"/>
    <w:rsid w:val="002E632C"/>
    <w:rsid w:val="002F47C2"/>
    <w:rsid w:val="002F78F0"/>
    <w:rsid w:val="00305BD2"/>
    <w:rsid w:val="00313905"/>
    <w:rsid w:val="00315144"/>
    <w:rsid w:val="00323B48"/>
    <w:rsid w:val="00323CE9"/>
    <w:rsid w:val="003259C8"/>
    <w:rsid w:val="00330085"/>
    <w:rsid w:val="003365F5"/>
    <w:rsid w:val="00341A6E"/>
    <w:rsid w:val="00342940"/>
    <w:rsid w:val="0035519D"/>
    <w:rsid w:val="0036084A"/>
    <w:rsid w:val="00376D0D"/>
    <w:rsid w:val="003819B5"/>
    <w:rsid w:val="003854E5"/>
    <w:rsid w:val="003914F4"/>
    <w:rsid w:val="0039618C"/>
    <w:rsid w:val="003A1A44"/>
    <w:rsid w:val="003A349D"/>
    <w:rsid w:val="003B35EA"/>
    <w:rsid w:val="003C5B7C"/>
    <w:rsid w:val="003D2F86"/>
    <w:rsid w:val="003D469B"/>
    <w:rsid w:val="003E12A5"/>
    <w:rsid w:val="003F00A0"/>
    <w:rsid w:val="003F170E"/>
    <w:rsid w:val="0040434B"/>
    <w:rsid w:val="004247ED"/>
    <w:rsid w:val="00425F70"/>
    <w:rsid w:val="004263F4"/>
    <w:rsid w:val="00426BA5"/>
    <w:rsid w:val="0043154E"/>
    <w:rsid w:val="004319EC"/>
    <w:rsid w:val="004340BC"/>
    <w:rsid w:val="004361FD"/>
    <w:rsid w:val="0045099D"/>
    <w:rsid w:val="0045768A"/>
    <w:rsid w:val="00460D02"/>
    <w:rsid w:val="00462F58"/>
    <w:rsid w:val="00473782"/>
    <w:rsid w:val="00476FBC"/>
    <w:rsid w:val="004873A0"/>
    <w:rsid w:val="004A5C71"/>
    <w:rsid w:val="004B07DE"/>
    <w:rsid w:val="004B2CAF"/>
    <w:rsid w:val="004B6F19"/>
    <w:rsid w:val="004C1D39"/>
    <w:rsid w:val="004D3CAD"/>
    <w:rsid w:val="004E0ABB"/>
    <w:rsid w:val="004E173A"/>
    <w:rsid w:val="004E35BB"/>
    <w:rsid w:val="004F58D4"/>
    <w:rsid w:val="00503A3F"/>
    <w:rsid w:val="00511888"/>
    <w:rsid w:val="00511C21"/>
    <w:rsid w:val="00511D2A"/>
    <w:rsid w:val="0051650E"/>
    <w:rsid w:val="00516C3B"/>
    <w:rsid w:val="0052529A"/>
    <w:rsid w:val="00525B55"/>
    <w:rsid w:val="00525BE1"/>
    <w:rsid w:val="00526819"/>
    <w:rsid w:val="00531ED4"/>
    <w:rsid w:val="00532042"/>
    <w:rsid w:val="00534911"/>
    <w:rsid w:val="00534D9B"/>
    <w:rsid w:val="00550A33"/>
    <w:rsid w:val="00551BC9"/>
    <w:rsid w:val="0056336F"/>
    <w:rsid w:val="0057559C"/>
    <w:rsid w:val="005755AE"/>
    <w:rsid w:val="00576602"/>
    <w:rsid w:val="00580A94"/>
    <w:rsid w:val="00586498"/>
    <w:rsid w:val="00591BE6"/>
    <w:rsid w:val="005951CC"/>
    <w:rsid w:val="005A23A6"/>
    <w:rsid w:val="005A5B76"/>
    <w:rsid w:val="005B0757"/>
    <w:rsid w:val="005B0E72"/>
    <w:rsid w:val="005B465B"/>
    <w:rsid w:val="005B4B17"/>
    <w:rsid w:val="005C1856"/>
    <w:rsid w:val="005C2EB5"/>
    <w:rsid w:val="005C421E"/>
    <w:rsid w:val="005C56DD"/>
    <w:rsid w:val="005E080A"/>
    <w:rsid w:val="005E262D"/>
    <w:rsid w:val="005E575F"/>
    <w:rsid w:val="005E680B"/>
    <w:rsid w:val="005E7E75"/>
    <w:rsid w:val="005F0FB5"/>
    <w:rsid w:val="005F2CB6"/>
    <w:rsid w:val="005F7DE1"/>
    <w:rsid w:val="00603C86"/>
    <w:rsid w:val="00603E10"/>
    <w:rsid w:val="00612160"/>
    <w:rsid w:val="00615384"/>
    <w:rsid w:val="0061734B"/>
    <w:rsid w:val="00621EC4"/>
    <w:rsid w:val="00623A9C"/>
    <w:rsid w:val="00623BE1"/>
    <w:rsid w:val="00631BFD"/>
    <w:rsid w:val="006452C0"/>
    <w:rsid w:val="00651CCF"/>
    <w:rsid w:val="00651F7F"/>
    <w:rsid w:val="00654ED6"/>
    <w:rsid w:val="00656068"/>
    <w:rsid w:val="00657CB2"/>
    <w:rsid w:val="00670531"/>
    <w:rsid w:val="00673EFF"/>
    <w:rsid w:val="00685457"/>
    <w:rsid w:val="00695297"/>
    <w:rsid w:val="006D41EC"/>
    <w:rsid w:val="006E2EE6"/>
    <w:rsid w:val="006F1BAB"/>
    <w:rsid w:val="00711CF4"/>
    <w:rsid w:val="00712802"/>
    <w:rsid w:val="00717C72"/>
    <w:rsid w:val="00720CB4"/>
    <w:rsid w:val="007233A6"/>
    <w:rsid w:val="007241A5"/>
    <w:rsid w:val="00740613"/>
    <w:rsid w:val="00743B53"/>
    <w:rsid w:val="00746C7D"/>
    <w:rsid w:val="007665AC"/>
    <w:rsid w:val="007747D9"/>
    <w:rsid w:val="00781DB8"/>
    <w:rsid w:val="0078408C"/>
    <w:rsid w:val="007922AA"/>
    <w:rsid w:val="007A2E23"/>
    <w:rsid w:val="007A3F5F"/>
    <w:rsid w:val="007A6A15"/>
    <w:rsid w:val="007B1D73"/>
    <w:rsid w:val="007B4C9C"/>
    <w:rsid w:val="007C11CE"/>
    <w:rsid w:val="007D3EC5"/>
    <w:rsid w:val="007D4FD4"/>
    <w:rsid w:val="007E71A7"/>
    <w:rsid w:val="007F7287"/>
    <w:rsid w:val="007F7C77"/>
    <w:rsid w:val="00800B90"/>
    <w:rsid w:val="008059D3"/>
    <w:rsid w:val="0081133D"/>
    <w:rsid w:val="008226C6"/>
    <w:rsid w:val="008261A2"/>
    <w:rsid w:val="00826643"/>
    <w:rsid w:val="00830D0F"/>
    <w:rsid w:val="00840957"/>
    <w:rsid w:val="00847B45"/>
    <w:rsid w:val="00850FB6"/>
    <w:rsid w:val="00857AA8"/>
    <w:rsid w:val="00861326"/>
    <w:rsid w:val="008629D2"/>
    <w:rsid w:val="00864162"/>
    <w:rsid w:val="008641B0"/>
    <w:rsid w:val="00864CBB"/>
    <w:rsid w:val="0087347E"/>
    <w:rsid w:val="00873F57"/>
    <w:rsid w:val="0088271D"/>
    <w:rsid w:val="0089313C"/>
    <w:rsid w:val="00897121"/>
    <w:rsid w:val="008B02D6"/>
    <w:rsid w:val="008B14F9"/>
    <w:rsid w:val="008B29F3"/>
    <w:rsid w:val="008B494C"/>
    <w:rsid w:val="008B5C75"/>
    <w:rsid w:val="008C45BF"/>
    <w:rsid w:val="008C4CD0"/>
    <w:rsid w:val="008C51F2"/>
    <w:rsid w:val="008D0A10"/>
    <w:rsid w:val="008D4945"/>
    <w:rsid w:val="008E0E4A"/>
    <w:rsid w:val="008E142A"/>
    <w:rsid w:val="008E2BE9"/>
    <w:rsid w:val="008E60F0"/>
    <w:rsid w:val="008E6C8A"/>
    <w:rsid w:val="008E762B"/>
    <w:rsid w:val="008F1943"/>
    <w:rsid w:val="009007A9"/>
    <w:rsid w:val="00904C5D"/>
    <w:rsid w:val="009134CF"/>
    <w:rsid w:val="00914D58"/>
    <w:rsid w:val="00916118"/>
    <w:rsid w:val="0093038D"/>
    <w:rsid w:val="00947B3F"/>
    <w:rsid w:val="00947FE3"/>
    <w:rsid w:val="00960CED"/>
    <w:rsid w:val="00961A8D"/>
    <w:rsid w:val="00980F40"/>
    <w:rsid w:val="00986D77"/>
    <w:rsid w:val="00987285"/>
    <w:rsid w:val="00990239"/>
    <w:rsid w:val="00990F6D"/>
    <w:rsid w:val="00991D03"/>
    <w:rsid w:val="009925EB"/>
    <w:rsid w:val="00997668"/>
    <w:rsid w:val="009A1907"/>
    <w:rsid w:val="009C4B62"/>
    <w:rsid w:val="009C7285"/>
    <w:rsid w:val="009D0864"/>
    <w:rsid w:val="009E07FD"/>
    <w:rsid w:val="009E241B"/>
    <w:rsid w:val="009F402F"/>
    <w:rsid w:val="009F6702"/>
    <w:rsid w:val="009F7900"/>
    <w:rsid w:val="00A02D41"/>
    <w:rsid w:val="00A03D2F"/>
    <w:rsid w:val="00A14DC9"/>
    <w:rsid w:val="00A14F23"/>
    <w:rsid w:val="00A23AB3"/>
    <w:rsid w:val="00A511E1"/>
    <w:rsid w:val="00A61504"/>
    <w:rsid w:val="00A634BA"/>
    <w:rsid w:val="00A64F03"/>
    <w:rsid w:val="00A67770"/>
    <w:rsid w:val="00A75E05"/>
    <w:rsid w:val="00A80100"/>
    <w:rsid w:val="00A903FB"/>
    <w:rsid w:val="00AB35EF"/>
    <w:rsid w:val="00AB7D6C"/>
    <w:rsid w:val="00AC3E6C"/>
    <w:rsid w:val="00AC5399"/>
    <w:rsid w:val="00AD111F"/>
    <w:rsid w:val="00AD7B6A"/>
    <w:rsid w:val="00AE2ADE"/>
    <w:rsid w:val="00AE3DF7"/>
    <w:rsid w:val="00AE7C18"/>
    <w:rsid w:val="00AF3B56"/>
    <w:rsid w:val="00AF6670"/>
    <w:rsid w:val="00B15CEE"/>
    <w:rsid w:val="00B20383"/>
    <w:rsid w:val="00B260DD"/>
    <w:rsid w:val="00B30AE3"/>
    <w:rsid w:val="00B32D2B"/>
    <w:rsid w:val="00B440F4"/>
    <w:rsid w:val="00B54DDD"/>
    <w:rsid w:val="00B56C02"/>
    <w:rsid w:val="00B61B39"/>
    <w:rsid w:val="00B76D3F"/>
    <w:rsid w:val="00B857C3"/>
    <w:rsid w:val="00B903E3"/>
    <w:rsid w:val="00B92820"/>
    <w:rsid w:val="00BB0EBB"/>
    <w:rsid w:val="00BB3E64"/>
    <w:rsid w:val="00BB689C"/>
    <w:rsid w:val="00BC46D1"/>
    <w:rsid w:val="00BC701C"/>
    <w:rsid w:val="00BD3181"/>
    <w:rsid w:val="00BD3D3A"/>
    <w:rsid w:val="00BD6A2D"/>
    <w:rsid w:val="00BF65C9"/>
    <w:rsid w:val="00BF697B"/>
    <w:rsid w:val="00BF7ADF"/>
    <w:rsid w:val="00C0086E"/>
    <w:rsid w:val="00C0106B"/>
    <w:rsid w:val="00C04A66"/>
    <w:rsid w:val="00C1305C"/>
    <w:rsid w:val="00C142EE"/>
    <w:rsid w:val="00C21145"/>
    <w:rsid w:val="00C2543C"/>
    <w:rsid w:val="00C440B9"/>
    <w:rsid w:val="00C46407"/>
    <w:rsid w:val="00C51083"/>
    <w:rsid w:val="00C51EE3"/>
    <w:rsid w:val="00C536CC"/>
    <w:rsid w:val="00C548DB"/>
    <w:rsid w:val="00C56A32"/>
    <w:rsid w:val="00C639D8"/>
    <w:rsid w:val="00C72363"/>
    <w:rsid w:val="00C735A1"/>
    <w:rsid w:val="00C73A9E"/>
    <w:rsid w:val="00C7754E"/>
    <w:rsid w:val="00C77F2E"/>
    <w:rsid w:val="00C830C2"/>
    <w:rsid w:val="00C83230"/>
    <w:rsid w:val="00C8533E"/>
    <w:rsid w:val="00C855CC"/>
    <w:rsid w:val="00C94DCC"/>
    <w:rsid w:val="00C9507C"/>
    <w:rsid w:val="00CA0D8B"/>
    <w:rsid w:val="00CA415C"/>
    <w:rsid w:val="00CA6783"/>
    <w:rsid w:val="00CA6C9B"/>
    <w:rsid w:val="00CB582F"/>
    <w:rsid w:val="00CC2962"/>
    <w:rsid w:val="00CC3341"/>
    <w:rsid w:val="00CC3B13"/>
    <w:rsid w:val="00CD2BE2"/>
    <w:rsid w:val="00CE0272"/>
    <w:rsid w:val="00CE1D38"/>
    <w:rsid w:val="00CE5394"/>
    <w:rsid w:val="00D02A28"/>
    <w:rsid w:val="00D11DB6"/>
    <w:rsid w:val="00D146EB"/>
    <w:rsid w:val="00D206D5"/>
    <w:rsid w:val="00D22BE4"/>
    <w:rsid w:val="00D24370"/>
    <w:rsid w:val="00D32FFF"/>
    <w:rsid w:val="00D3351E"/>
    <w:rsid w:val="00D36EA7"/>
    <w:rsid w:val="00D437FB"/>
    <w:rsid w:val="00D44ABC"/>
    <w:rsid w:val="00D50B88"/>
    <w:rsid w:val="00D50C8B"/>
    <w:rsid w:val="00D520FC"/>
    <w:rsid w:val="00D64649"/>
    <w:rsid w:val="00D65738"/>
    <w:rsid w:val="00D66928"/>
    <w:rsid w:val="00D76415"/>
    <w:rsid w:val="00D8195B"/>
    <w:rsid w:val="00D84312"/>
    <w:rsid w:val="00D86FEA"/>
    <w:rsid w:val="00D914BC"/>
    <w:rsid w:val="00D9167A"/>
    <w:rsid w:val="00D9526F"/>
    <w:rsid w:val="00D95E04"/>
    <w:rsid w:val="00DA7613"/>
    <w:rsid w:val="00DB5F50"/>
    <w:rsid w:val="00DC65B7"/>
    <w:rsid w:val="00DC6CD5"/>
    <w:rsid w:val="00DD0E82"/>
    <w:rsid w:val="00DE216F"/>
    <w:rsid w:val="00DE48EA"/>
    <w:rsid w:val="00DF25FC"/>
    <w:rsid w:val="00DF4745"/>
    <w:rsid w:val="00DF505A"/>
    <w:rsid w:val="00E01591"/>
    <w:rsid w:val="00E07888"/>
    <w:rsid w:val="00E07BAA"/>
    <w:rsid w:val="00E14BC6"/>
    <w:rsid w:val="00E22DB4"/>
    <w:rsid w:val="00E23D15"/>
    <w:rsid w:val="00E24E74"/>
    <w:rsid w:val="00E66EDA"/>
    <w:rsid w:val="00E7066C"/>
    <w:rsid w:val="00E82318"/>
    <w:rsid w:val="00E82C81"/>
    <w:rsid w:val="00E8636D"/>
    <w:rsid w:val="00E87888"/>
    <w:rsid w:val="00E904D3"/>
    <w:rsid w:val="00EA0DF3"/>
    <w:rsid w:val="00EA66A6"/>
    <w:rsid w:val="00EB5C71"/>
    <w:rsid w:val="00EB686B"/>
    <w:rsid w:val="00ED21C4"/>
    <w:rsid w:val="00ED548A"/>
    <w:rsid w:val="00EE0D87"/>
    <w:rsid w:val="00EE19FD"/>
    <w:rsid w:val="00EE557A"/>
    <w:rsid w:val="00EE78E8"/>
    <w:rsid w:val="00F01645"/>
    <w:rsid w:val="00F0558C"/>
    <w:rsid w:val="00F102B9"/>
    <w:rsid w:val="00F337F5"/>
    <w:rsid w:val="00F34E3D"/>
    <w:rsid w:val="00F35FF1"/>
    <w:rsid w:val="00F4707E"/>
    <w:rsid w:val="00F50165"/>
    <w:rsid w:val="00F57A6A"/>
    <w:rsid w:val="00F670D2"/>
    <w:rsid w:val="00F67B39"/>
    <w:rsid w:val="00F828A0"/>
    <w:rsid w:val="00F83102"/>
    <w:rsid w:val="00FA658C"/>
    <w:rsid w:val="00FA678D"/>
    <w:rsid w:val="00FB0746"/>
    <w:rsid w:val="00FB4F40"/>
    <w:rsid w:val="00FB5E08"/>
    <w:rsid w:val="00FB6E8F"/>
    <w:rsid w:val="00FB78B8"/>
    <w:rsid w:val="00FC35C8"/>
    <w:rsid w:val="00FC6415"/>
    <w:rsid w:val="00FC7168"/>
    <w:rsid w:val="00FD292B"/>
    <w:rsid w:val="00FD4D8A"/>
    <w:rsid w:val="00FD690E"/>
    <w:rsid w:val="00FF20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B710F"/>
  <w15:chartTrackingRefBased/>
  <w15:docId w15:val="{B41EE36B-396D-4CA0-834D-DFDE48BB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820"/>
  </w:style>
  <w:style w:type="paragraph" w:styleId="Heading1">
    <w:name w:val="heading 1"/>
    <w:basedOn w:val="Normal"/>
    <w:next w:val="Normal"/>
    <w:link w:val="Heading1Char"/>
    <w:uiPriority w:val="9"/>
    <w:qFormat/>
    <w:rsid w:val="00B15CEE"/>
    <w:pPr>
      <w:keepNext/>
      <w:keepLines/>
      <w:numPr>
        <w:numId w:val="14"/>
      </w:numPr>
      <w:spacing w:before="240" w:after="240"/>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9F402F"/>
    <w:pPr>
      <w:keepNext/>
      <w:keepLines/>
      <w:numPr>
        <w:ilvl w:val="1"/>
        <w:numId w:val="24"/>
      </w:numPr>
      <w:spacing w:before="40" w:after="20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22597C"/>
    <w:pPr>
      <w:keepNext/>
      <w:keepLines/>
      <w:spacing w:before="40" w:after="100"/>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295E9D"/>
    <w:pPr>
      <w:keepNext/>
      <w:keepLines/>
      <w:numPr>
        <w:numId w:val="26"/>
      </w:numPr>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92820"/>
    <w:rPr>
      <w:sz w:val="16"/>
      <w:szCs w:val="16"/>
    </w:rPr>
  </w:style>
  <w:style w:type="paragraph" w:styleId="CommentText">
    <w:name w:val="annotation text"/>
    <w:basedOn w:val="Normal"/>
    <w:link w:val="CommentTextChar"/>
    <w:uiPriority w:val="99"/>
    <w:semiHidden/>
    <w:unhideWhenUsed/>
    <w:rsid w:val="00B92820"/>
    <w:pPr>
      <w:spacing w:line="240" w:lineRule="auto"/>
    </w:pPr>
    <w:rPr>
      <w:sz w:val="20"/>
      <w:szCs w:val="20"/>
    </w:rPr>
  </w:style>
  <w:style w:type="character" w:customStyle="1" w:styleId="CommentTextChar">
    <w:name w:val="Comment Text Char"/>
    <w:basedOn w:val="DefaultParagraphFont"/>
    <w:link w:val="CommentText"/>
    <w:uiPriority w:val="99"/>
    <w:semiHidden/>
    <w:rsid w:val="00B92820"/>
    <w:rPr>
      <w:sz w:val="20"/>
      <w:szCs w:val="20"/>
    </w:rPr>
  </w:style>
  <w:style w:type="paragraph" w:styleId="BalloonText">
    <w:name w:val="Balloon Text"/>
    <w:basedOn w:val="Normal"/>
    <w:link w:val="BalloonTextChar"/>
    <w:uiPriority w:val="99"/>
    <w:semiHidden/>
    <w:unhideWhenUsed/>
    <w:rsid w:val="00B928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820"/>
    <w:rPr>
      <w:rFonts w:ascii="Segoe UI" w:hAnsi="Segoe UI" w:cs="Segoe UI"/>
      <w:sz w:val="18"/>
      <w:szCs w:val="18"/>
    </w:rPr>
  </w:style>
  <w:style w:type="paragraph" w:styleId="ListParagraph">
    <w:name w:val="List Paragraph"/>
    <w:basedOn w:val="Normal"/>
    <w:uiPriority w:val="34"/>
    <w:qFormat/>
    <w:rsid w:val="00B92820"/>
    <w:pPr>
      <w:ind w:left="720"/>
      <w:contextualSpacing/>
    </w:pPr>
  </w:style>
  <w:style w:type="paragraph" w:styleId="Header">
    <w:name w:val="header"/>
    <w:basedOn w:val="Normal"/>
    <w:link w:val="HeaderChar"/>
    <w:uiPriority w:val="99"/>
    <w:unhideWhenUsed/>
    <w:rsid w:val="00FB78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8B8"/>
  </w:style>
  <w:style w:type="paragraph" w:styleId="Footer">
    <w:name w:val="footer"/>
    <w:basedOn w:val="Normal"/>
    <w:link w:val="FooterChar"/>
    <w:uiPriority w:val="99"/>
    <w:unhideWhenUsed/>
    <w:rsid w:val="00FB78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8B8"/>
  </w:style>
  <w:style w:type="paragraph" w:styleId="FootnoteText">
    <w:name w:val="footnote text"/>
    <w:basedOn w:val="Normal"/>
    <w:link w:val="FootnoteTextChar"/>
    <w:uiPriority w:val="99"/>
    <w:unhideWhenUsed/>
    <w:rsid w:val="009A1907"/>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9A1907"/>
    <w:rPr>
      <w:sz w:val="20"/>
      <w:szCs w:val="20"/>
      <w:lang w:val="en-US"/>
    </w:rPr>
  </w:style>
  <w:style w:type="character" w:styleId="Hyperlink">
    <w:name w:val="Hyperlink"/>
    <w:basedOn w:val="DefaultParagraphFont"/>
    <w:uiPriority w:val="99"/>
    <w:unhideWhenUsed/>
    <w:rsid w:val="009A1907"/>
    <w:rPr>
      <w:color w:val="0563C1" w:themeColor="hyperlink"/>
      <w:u w:val="single"/>
    </w:rPr>
  </w:style>
  <w:style w:type="table" w:styleId="TableGrid">
    <w:name w:val="Table Grid"/>
    <w:basedOn w:val="TableNormal"/>
    <w:uiPriority w:val="39"/>
    <w:rsid w:val="00313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31ED4"/>
    <w:rPr>
      <w:b/>
      <w:bCs/>
    </w:rPr>
  </w:style>
  <w:style w:type="character" w:customStyle="1" w:styleId="CommentSubjectChar">
    <w:name w:val="Comment Subject Char"/>
    <w:basedOn w:val="CommentTextChar"/>
    <w:link w:val="CommentSubject"/>
    <w:uiPriority w:val="99"/>
    <w:semiHidden/>
    <w:rsid w:val="00531ED4"/>
    <w:rPr>
      <w:b/>
      <w:bCs/>
      <w:sz w:val="20"/>
      <w:szCs w:val="20"/>
    </w:rPr>
  </w:style>
  <w:style w:type="character" w:customStyle="1" w:styleId="Heading1Char">
    <w:name w:val="Heading 1 Char"/>
    <w:basedOn w:val="DefaultParagraphFont"/>
    <w:link w:val="Heading1"/>
    <w:uiPriority w:val="9"/>
    <w:rsid w:val="00B15CEE"/>
    <w:rPr>
      <w:rFonts w:eastAsiaTheme="majorEastAsia" w:cstheme="majorBidi"/>
      <w:color w:val="000000" w:themeColor="text1"/>
      <w:sz w:val="28"/>
      <w:szCs w:val="32"/>
    </w:rPr>
  </w:style>
  <w:style w:type="character" w:customStyle="1" w:styleId="Heading2Char">
    <w:name w:val="Heading 2 Char"/>
    <w:basedOn w:val="DefaultParagraphFont"/>
    <w:link w:val="Heading2"/>
    <w:uiPriority w:val="9"/>
    <w:rsid w:val="009F402F"/>
    <w:rPr>
      <w:rFonts w:eastAsiaTheme="majorEastAsia" w:cstheme="majorBidi"/>
      <w:sz w:val="28"/>
      <w:szCs w:val="26"/>
    </w:rPr>
  </w:style>
  <w:style w:type="character" w:customStyle="1" w:styleId="Heading3Char">
    <w:name w:val="Heading 3 Char"/>
    <w:basedOn w:val="DefaultParagraphFont"/>
    <w:link w:val="Heading3"/>
    <w:uiPriority w:val="9"/>
    <w:rsid w:val="0022597C"/>
    <w:rPr>
      <w:rFonts w:eastAsiaTheme="majorEastAsia" w:cstheme="majorBidi"/>
      <w:sz w:val="24"/>
      <w:szCs w:val="24"/>
    </w:rPr>
  </w:style>
  <w:style w:type="paragraph" w:styleId="Caption">
    <w:name w:val="caption"/>
    <w:basedOn w:val="Normal"/>
    <w:next w:val="Normal"/>
    <w:uiPriority w:val="35"/>
    <w:unhideWhenUsed/>
    <w:qFormat/>
    <w:rsid w:val="006E2EE6"/>
    <w:pPr>
      <w:spacing w:after="200" w:line="240" w:lineRule="auto"/>
    </w:pPr>
    <w:rPr>
      <w:i/>
      <w:iCs/>
      <w:sz w:val="18"/>
      <w:szCs w:val="18"/>
    </w:rPr>
  </w:style>
  <w:style w:type="numbering" w:customStyle="1" w:styleId="Style1">
    <w:name w:val="Style1"/>
    <w:uiPriority w:val="99"/>
    <w:rsid w:val="00685457"/>
    <w:pPr>
      <w:numPr>
        <w:numId w:val="23"/>
      </w:numPr>
    </w:pPr>
  </w:style>
  <w:style w:type="character" w:customStyle="1" w:styleId="Heading4Char">
    <w:name w:val="Heading 4 Char"/>
    <w:basedOn w:val="DefaultParagraphFont"/>
    <w:link w:val="Heading4"/>
    <w:uiPriority w:val="9"/>
    <w:rsid w:val="00295E9D"/>
    <w:rPr>
      <w:rFonts w:asciiTheme="majorHAnsi" w:eastAsiaTheme="majorEastAsia" w:hAnsiTheme="majorHAnsi" w:cstheme="majorBidi"/>
      <w:i/>
      <w:iCs/>
    </w:rPr>
  </w:style>
  <w:style w:type="paragraph" w:styleId="TOC2">
    <w:name w:val="toc 2"/>
    <w:basedOn w:val="Normal"/>
    <w:next w:val="Normal"/>
    <w:autoRedefine/>
    <w:uiPriority w:val="39"/>
    <w:unhideWhenUsed/>
    <w:rsid w:val="00E66EDA"/>
    <w:pPr>
      <w:spacing w:after="100"/>
      <w:ind w:left="220"/>
    </w:pPr>
  </w:style>
  <w:style w:type="paragraph" w:styleId="TOC1">
    <w:name w:val="toc 1"/>
    <w:basedOn w:val="Normal"/>
    <w:next w:val="Normal"/>
    <w:autoRedefine/>
    <w:uiPriority w:val="39"/>
    <w:unhideWhenUsed/>
    <w:rsid w:val="00E66EDA"/>
    <w:pPr>
      <w:tabs>
        <w:tab w:val="left" w:pos="440"/>
        <w:tab w:val="right" w:leader="dot" w:pos="9016"/>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308726">
      <w:bodyDiv w:val="1"/>
      <w:marLeft w:val="120"/>
      <w:marRight w:val="120"/>
      <w:marTop w:val="0"/>
      <w:marBottom w:val="0"/>
      <w:divBdr>
        <w:top w:val="none" w:sz="0" w:space="0" w:color="auto"/>
        <w:left w:val="none" w:sz="0" w:space="0" w:color="auto"/>
        <w:bottom w:val="none" w:sz="0" w:space="0" w:color="auto"/>
        <w:right w:val="none" w:sz="0" w:space="0" w:color="auto"/>
      </w:divBdr>
    </w:div>
    <w:div w:id="342130301">
      <w:bodyDiv w:val="1"/>
      <w:marLeft w:val="120"/>
      <w:marRight w:val="120"/>
      <w:marTop w:val="0"/>
      <w:marBottom w:val="0"/>
      <w:divBdr>
        <w:top w:val="none" w:sz="0" w:space="0" w:color="auto"/>
        <w:left w:val="none" w:sz="0" w:space="0" w:color="auto"/>
        <w:bottom w:val="none" w:sz="0" w:space="0" w:color="auto"/>
        <w:right w:val="none" w:sz="0" w:space="0" w:color="auto"/>
      </w:divBdr>
    </w:div>
    <w:div w:id="410543443">
      <w:bodyDiv w:val="1"/>
      <w:marLeft w:val="120"/>
      <w:marRight w:val="120"/>
      <w:marTop w:val="0"/>
      <w:marBottom w:val="0"/>
      <w:divBdr>
        <w:top w:val="none" w:sz="0" w:space="0" w:color="auto"/>
        <w:left w:val="none" w:sz="0" w:space="0" w:color="auto"/>
        <w:bottom w:val="none" w:sz="0" w:space="0" w:color="auto"/>
        <w:right w:val="none" w:sz="0" w:space="0" w:color="auto"/>
      </w:divBdr>
    </w:div>
    <w:div w:id="423767547">
      <w:bodyDiv w:val="1"/>
      <w:marLeft w:val="120"/>
      <w:marRight w:val="120"/>
      <w:marTop w:val="0"/>
      <w:marBottom w:val="0"/>
      <w:divBdr>
        <w:top w:val="none" w:sz="0" w:space="0" w:color="auto"/>
        <w:left w:val="none" w:sz="0" w:space="0" w:color="auto"/>
        <w:bottom w:val="none" w:sz="0" w:space="0" w:color="auto"/>
        <w:right w:val="none" w:sz="0" w:space="0" w:color="auto"/>
      </w:divBdr>
    </w:div>
    <w:div w:id="612247268">
      <w:bodyDiv w:val="1"/>
      <w:marLeft w:val="120"/>
      <w:marRight w:val="120"/>
      <w:marTop w:val="0"/>
      <w:marBottom w:val="0"/>
      <w:divBdr>
        <w:top w:val="none" w:sz="0" w:space="0" w:color="auto"/>
        <w:left w:val="none" w:sz="0" w:space="0" w:color="auto"/>
        <w:bottom w:val="none" w:sz="0" w:space="0" w:color="auto"/>
        <w:right w:val="none" w:sz="0" w:space="0" w:color="auto"/>
      </w:divBdr>
    </w:div>
    <w:div w:id="665598509">
      <w:bodyDiv w:val="1"/>
      <w:marLeft w:val="120"/>
      <w:marRight w:val="120"/>
      <w:marTop w:val="0"/>
      <w:marBottom w:val="0"/>
      <w:divBdr>
        <w:top w:val="none" w:sz="0" w:space="0" w:color="auto"/>
        <w:left w:val="none" w:sz="0" w:space="0" w:color="auto"/>
        <w:bottom w:val="none" w:sz="0" w:space="0" w:color="auto"/>
        <w:right w:val="none" w:sz="0" w:space="0" w:color="auto"/>
      </w:divBdr>
    </w:div>
    <w:div w:id="760182901">
      <w:bodyDiv w:val="1"/>
      <w:marLeft w:val="120"/>
      <w:marRight w:val="120"/>
      <w:marTop w:val="0"/>
      <w:marBottom w:val="0"/>
      <w:divBdr>
        <w:top w:val="none" w:sz="0" w:space="0" w:color="auto"/>
        <w:left w:val="none" w:sz="0" w:space="0" w:color="auto"/>
        <w:bottom w:val="none" w:sz="0" w:space="0" w:color="auto"/>
        <w:right w:val="none" w:sz="0" w:space="0" w:color="auto"/>
      </w:divBdr>
    </w:div>
    <w:div w:id="857423376">
      <w:bodyDiv w:val="1"/>
      <w:marLeft w:val="120"/>
      <w:marRight w:val="120"/>
      <w:marTop w:val="0"/>
      <w:marBottom w:val="0"/>
      <w:divBdr>
        <w:top w:val="none" w:sz="0" w:space="0" w:color="auto"/>
        <w:left w:val="none" w:sz="0" w:space="0" w:color="auto"/>
        <w:bottom w:val="none" w:sz="0" w:space="0" w:color="auto"/>
        <w:right w:val="none" w:sz="0" w:space="0" w:color="auto"/>
      </w:divBdr>
    </w:div>
    <w:div w:id="932055259">
      <w:bodyDiv w:val="1"/>
      <w:marLeft w:val="120"/>
      <w:marRight w:val="120"/>
      <w:marTop w:val="0"/>
      <w:marBottom w:val="0"/>
      <w:divBdr>
        <w:top w:val="none" w:sz="0" w:space="0" w:color="auto"/>
        <w:left w:val="none" w:sz="0" w:space="0" w:color="auto"/>
        <w:bottom w:val="none" w:sz="0" w:space="0" w:color="auto"/>
        <w:right w:val="none" w:sz="0" w:space="0" w:color="auto"/>
      </w:divBdr>
    </w:div>
    <w:div w:id="1004479937">
      <w:bodyDiv w:val="1"/>
      <w:marLeft w:val="120"/>
      <w:marRight w:val="120"/>
      <w:marTop w:val="0"/>
      <w:marBottom w:val="0"/>
      <w:divBdr>
        <w:top w:val="none" w:sz="0" w:space="0" w:color="auto"/>
        <w:left w:val="none" w:sz="0" w:space="0" w:color="auto"/>
        <w:bottom w:val="none" w:sz="0" w:space="0" w:color="auto"/>
        <w:right w:val="none" w:sz="0" w:space="0" w:color="auto"/>
      </w:divBdr>
    </w:div>
    <w:div w:id="1090930811">
      <w:bodyDiv w:val="1"/>
      <w:marLeft w:val="120"/>
      <w:marRight w:val="120"/>
      <w:marTop w:val="0"/>
      <w:marBottom w:val="0"/>
      <w:divBdr>
        <w:top w:val="none" w:sz="0" w:space="0" w:color="auto"/>
        <w:left w:val="none" w:sz="0" w:space="0" w:color="auto"/>
        <w:bottom w:val="none" w:sz="0" w:space="0" w:color="auto"/>
        <w:right w:val="none" w:sz="0" w:space="0" w:color="auto"/>
      </w:divBdr>
    </w:div>
    <w:div w:id="1194075059">
      <w:bodyDiv w:val="1"/>
      <w:marLeft w:val="120"/>
      <w:marRight w:val="120"/>
      <w:marTop w:val="0"/>
      <w:marBottom w:val="0"/>
      <w:divBdr>
        <w:top w:val="none" w:sz="0" w:space="0" w:color="auto"/>
        <w:left w:val="none" w:sz="0" w:space="0" w:color="auto"/>
        <w:bottom w:val="none" w:sz="0" w:space="0" w:color="auto"/>
        <w:right w:val="none" w:sz="0" w:space="0" w:color="auto"/>
      </w:divBdr>
    </w:div>
    <w:div w:id="1548908246">
      <w:bodyDiv w:val="1"/>
      <w:marLeft w:val="0"/>
      <w:marRight w:val="0"/>
      <w:marTop w:val="0"/>
      <w:marBottom w:val="0"/>
      <w:divBdr>
        <w:top w:val="none" w:sz="0" w:space="0" w:color="auto"/>
        <w:left w:val="none" w:sz="0" w:space="0" w:color="auto"/>
        <w:bottom w:val="none" w:sz="0" w:space="0" w:color="auto"/>
        <w:right w:val="none" w:sz="0" w:space="0" w:color="auto"/>
      </w:divBdr>
      <w:divsChild>
        <w:div w:id="790324685">
          <w:marLeft w:val="547"/>
          <w:marRight w:val="0"/>
          <w:marTop w:val="96"/>
          <w:marBottom w:val="200"/>
          <w:divBdr>
            <w:top w:val="none" w:sz="0" w:space="0" w:color="auto"/>
            <w:left w:val="none" w:sz="0" w:space="0" w:color="auto"/>
            <w:bottom w:val="none" w:sz="0" w:space="0" w:color="auto"/>
            <w:right w:val="none" w:sz="0" w:space="0" w:color="auto"/>
          </w:divBdr>
        </w:div>
        <w:div w:id="2060087698">
          <w:marLeft w:val="547"/>
          <w:marRight w:val="0"/>
          <w:marTop w:val="96"/>
          <w:marBottom w:val="200"/>
          <w:divBdr>
            <w:top w:val="none" w:sz="0" w:space="0" w:color="auto"/>
            <w:left w:val="none" w:sz="0" w:space="0" w:color="auto"/>
            <w:bottom w:val="none" w:sz="0" w:space="0" w:color="auto"/>
            <w:right w:val="none" w:sz="0" w:space="0" w:color="auto"/>
          </w:divBdr>
        </w:div>
        <w:div w:id="2138906984">
          <w:marLeft w:val="547"/>
          <w:marRight w:val="0"/>
          <w:marTop w:val="96"/>
          <w:marBottom w:val="200"/>
          <w:divBdr>
            <w:top w:val="none" w:sz="0" w:space="0" w:color="auto"/>
            <w:left w:val="none" w:sz="0" w:space="0" w:color="auto"/>
            <w:bottom w:val="none" w:sz="0" w:space="0" w:color="auto"/>
            <w:right w:val="none" w:sz="0" w:space="0" w:color="auto"/>
          </w:divBdr>
        </w:div>
        <w:div w:id="1394501121">
          <w:marLeft w:val="547"/>
          <w:marRight w:val="0"/>
          <w:marTop w:val="96"/>
          <w:marBottom w:val="200"/>
          <w:divBdr>
            <w:top w:val="none" w:sz="0" w:space="0" w:color="auto"/>
            <w:left w:val="none" w:sz="0" w:space="0" w:color="auto"/>
            <w:bottom w:val="none" w:sz="0" w:space="0" w:color="auto"/>
            <w:right w:val="none" w:sz="0" w:space="0" w:color="auto"/>
          </w:divBdr>
        </w:div>
      </w:divsChild>
    </w:div>
    <w:div w:id="1867711721">
      <w:bodyDiv w:val="1"/>
      <w:marLeft w:val="120"/>
      <w:marRight w:val="120"/>
      <w:marTop w:val="0"/>
      <w:marBottom w:val="0"/>
      <w:divBdr>
        <w:top w:val="none" w:sz="0" w:space="0" w:color="auto"/>
        <w:left w:val="none" w:sz="0" w:space="0" w:color="auto"/>
        <w:bottom w:val="none" w:sz="0" w:space="0" w:color="auto"/>
        <w:right w:val="none" w:sz="0" w:space="0" w:color="auto"/>
      </w:divBdr>
    </w:div>
    <w:div w:id="1875579436">
      <w:bodyDiv w:val="1"/>
      <w:marLeft w:val="120"/>
      <w:marRight w:val="120"/>
      <w:marTop w:val="0"/>
      <w:marBottom w:val="0"/>
      <w:divBdr>
        <w:top w:val="none" w:sz="0" w:space="0" w:color="auto"/>
        <w:left w:val="none" w:sz="0" w:space="0" w:color="auto"/>
        <w:bottom w:val="none" w:sz="0" w:space="0" w:color="auto"/>
        <w:right w:val="none" w:sz="0" w:space="0" w:color="auto"/>
      </w:divBdr>
    </w:div>
    <w:div w:id="1929339228">
      <w:bodyDiv w:val="1"/>
      <w:marLeft w:val="120"/>
      <w:marRight w:val="120"/>
      <w:marTop w:val="0"/>
      <w:marBottom w:val="0"/>
      <w:divBdr>
        <w:top w:val="none" w:sz="0" w:space="0" w:color="auto"/>
        <w:left w:val="none" w:sz="0" w:space="0" w:color="auto"/>
        <w:bottom w:val="none" w:sz="0" w:space="0" w:color="auto"/>
        <w:right w:val="none" w:sz="0" w:space="0" w:color="auto"/>
      </w:divBdr>
    </w:div>
    <w:div w:id="2012099505">
      <w:bodyDiv w:val="1"/>
      <w:marLeft w:val="120"/>
      <w:marRight w:val="120"/>
      <w:marTop w:val="0"/>
      <w:marBottom w:val="0"/>
      <w:divBdr>
        <w:top w:val="none" w:sz="0" w:space="0" w:color="auto"/>
        <w:left w:val="none" w:sz="0" w:space="0" w:color="auto"/>
        <w:bottom w:val="none" w:sz="0" w:space="0" w:color="auto"/>
        <w:right w:val="none" w:sz="0" w:space="0" w:color="auto"/>
      </w:divBdr>
    </w:div>
    <w:div w:id="2105297340">
      <w:bodyDiv w:val="1"/>
      <w:marLeft w:val="120"/>
      <w:marRight w:val="12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100.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5.png"/><Relationship Id="rId133" Type="http://schemas.openxmlformats.org/officeDocument/2006/relationships/image" Target="media/image116.png"/><Relationship Id="rId138" Type="http://schemas.openxmlformats.org/officeDocument/2006/relationships/image" Target="media/image121.png"/><Relationship Id="rId154" Type="http://schemas.openxmlformats.org/officeDocument/2006/relationships/image" Target="media/image137.png"/><Relationship Id="rId159" Type="http://schemas.openxmlformats.org/officeDocument/2006/relationships/image" Target="media/image142.png"/><Relationship Id="rId170" Type="http://schemas.openxmlformats.org/officeDocument/2006/relationships/fontTable" Target="fontTable.xml"/><Relationship Id="rId16" Type="http://schemas.openxmlformats.org/officeDocument/2006/relationships/image" Target="media/image2.png"/><Relationship Id="rId107" Type="http://schemas.openxmlformats.org/officeDocument/2006/relationships/image" Target="media/image90.png"/><Relationship Id="rId11" Type="http://schemas.openxmlformats.org/officeDocument/2006/relationships/settings" Target="settings.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hyperlink" Target="https://www.ons.gov.uk/census/censustransformationprogramme/2017censustest/2017censustestreport" TargetMode="External"/><Relationship Id="rId123" Type="http://schemas.openxmlformats.org/officeDocument/2006/relationships/image" Target="media/image106.png"/><Relationship Id="rId128" Type="http://schemas.openxmlformats.org/officeDocument/2006/relationships/image" Target="media/image111.png"/><Relationship Id="rId144" Type="http://schemas.openxmlformats.org/officeDocument/2006/relationships/image" Target="media/image127.png"/><Relationship Id="rId149" Type="http://schemas.openxmlformats.org/officeDocument/2006/relationships/image" Target="media/image132.png"/><Relationship Id="rId5" Type="http://schemas.openxmlformats.org/officeDocument/2006/relationships/customXml" Target="../customXml/item5.xml"/><Relationship Id="rId90" Type="http://schemas.openxmlformats.org/officeDocument/2006/relationships/image" Target="media/image76.png"/><Relationship Id="rId95" Type="http://schemas.openxmlformats.org/officeDocument/2006/relationships/image" Target="media/image81.png"/><Relationship Id="rId160" Type="http://schemas.openxmlformats.org/officeDocument/2006/relationships/image" Target="media/image143.png"/><Relationship Id="rId165" Type="http://schemas.openxmlformats.org/officeDocument/2006/relationships/image" Target="media/image148.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6.png"/><Relationship Id="rId118" Type="http://schemas.openxmlformats.org/officeDocument/2006/relationships/image" Target="media/image101.png"/><Relationship Id="rId134" Type="http://schemas.openxmlformats.org/officeDocument/2006/relationships/image" Target="media/image117.png"/><Relationship Id="rId139" Type="http://schemas.openxmlformats.org/officeDocument/2006/relationships/image" Target="media/image122.png"/><Relationship Id="rId80" Type="http://schemas.openxmlformats.org/officeDocument/2006/relationships/image" Target="media/image66.png"/><Relationship Id="rId85" Type="http://schemas.openxmlformats.org/officeDocument/2006/relationships/image" Target="media/image71.png"/><Relationship Id="rId150" Type="http://schemas.openxmlformats.org/officeDocument/2006/relationships/image" Target="media/image133.png"/><Relationship Id="rId155" Type="http://schemas.openxmlformats.org/officeDocument/2006/relationships/image" Target="media/image138.png"/><Relationship Id="rId171" Type="http://schemas.openxmlformats.org/officeDocument/2006/relationships/theme" Target="theme/theme1.xml"/><Relationship Id="rId12" Type="http://schemas.openxmlformats.org/officeDocument/2006/relationships/webSettings" Target="webSettings.xml"/><Relationship Id="rId17" Type="http://schemas.openxmlformats.org/officeDocument/2006/relationships/image" Target="media/image3.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hyperlink" Target="https://www.ons.gov.uk/census/censustransformationprogramme/questiondevelopment/2021censustopicresearchdecember2017" TargetMode="External"/><Relationship Id="rId108" Type="http://schemas.openxmlformats.org/officeDocument/2006/relationships/image" Target="media/image91.png"/><Relationship Id="rId124" Type="http://schemas.openxmlformats.org/officeDocument/2006/relationships/image" Target="media/image107.png"/><Relationship Id="rId129" Type="http://schemas.openxmlformats.org/officeDocument/2006/relationships/image" Target="media/image112.png"/><Relationship Id="rId54" Type="http://schemas.openxmlformats.org/officeDocument/2006/relationships/image" Target="media/image40.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40" Type="http://schemas.openxmlformats.org/officeDocument/2006/relationships/image" Target="media/image123.png"/><Relationship Id="rId145" Type="http://schemas.openxmlformats.org/officeDocument/2006/relationships/image" Target="media/image128.png"/><Relationship Id="rId161" Type="http://schemas.openxmlformats.org/officeDocument/2006/relationships/image" Target="media/image144.png"/><Relationship Id="rId166" Type="http://schemas.openxmlformats.org/officeDocument/2006/relationships/image" Target="media/image149.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image" Target="media/image89.png"/><Relationship Id="rId114" Type="http://schemas.openxmlformats.org/officeDocument/2006/relationships/image" Target="media/image97.png"/><Relationship Id="rId119" Type="http://schemas.openxmlformats.org/officeDocument/2006/relationships/image" Target="media/image102.png"/><Relationship Id="rId127" Type="http://schemas.openxmlformats.org/officeDocument/2006/relationships/image" Target="media/image110.png"/><Relationship Id="rId10" Type="http://schemas.openxmlformats.org/officeDocument/2006/relationships/styles" Target="styl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hyperlink" Target="http://www.ons.gov.uk/ons/guide-method/census/2011/the-2011-census/census-consultations/uag/census-advisory-groups/statistical-development/census-coverage-assessment---ccs-sample-sizes.pdf" TargetMode="External"/><Relationship Id="rId122" Type="http://schemas.openxmlformats.org/officeDocument/2006/relationships/image" Target="media/image105.png"/><Relationship Id="rId130" Type="http://schemas.openxmlformats.org/officeDocument/2006/relationships/image" Target="media/image113.png"/><Relationship Id="rId135" Type="http://schemas.openxmlformats.org/officeDocument/2006/relationships/image" Target="media/image118.png"/><Relationship Id="rId143" Type="http://schemas.openxmlformats.org/officeDocument/2006/relationships/image" Target="media/image126.png"/><Relationship Id="rId148" Type="http://schemas.openxmlformats.org/officeDocument/2006/relationships/image" Target="media/image131.png"/><Relationship Id="rId151" Type="http://schemas.openxmlformats.org/officeDocument/2006/relationships/image" Target="media/image134.png"/><Relationship Id="rId156" Type="http://schemas.openxmlformats.org/officeDocument/2006/relationships/image" Target="media/image139.png"/><Relationship Id="rId164" Type="http://schemas.openxmlformats.org/officeDocument/2006/relationships/image" Target="media/image147.png"/><Relationship Id="rId16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image" Target="media/image92.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87.png"/><Relationship Id="rId120" Type="http://schemas.openxmlformats.org/officeDocument/2006/relationships/image" Target="media/image103.png"/><Relationship Id="rId125" Type="http://schemas.openxmlformats.org/officeDocument/2006/relationships/image" Target="media/image108.png"/><Relationship Id="rId141" Type="http://schemas.openxmlformats.org/officeDocument/2006/relationships/image" Target="media/image124.png"/><Relationship Id="rId146" Type="http://schemas.openxmlformats.org/officeDocument/2006/relationships/image" Target="media/image129.png"/><Relationship Id="rId167" Type="http://schemas.openxmlformats.org/officeDocument/2006/relationships/image" Target="media/image150.png"/><Relationship Id="rId7" Type="http://schemas.openxmlformats.org/officeDocument/2006/relationships/customXml" Target="../customXml/item7.xml"/><Relationship Id="rId71" Type="http://schemas.openxmlformats.org/officeDocument/2006/relationships/image" Target="media/image57.png"/><Relationship Id="rId92" Type="http://schemas.openxmlformats.org/officeDocument/2006/relationships/image" Target="media/image78.png"/><Relationship Id="rId162" Type="http://schemas.openxmlformats.org/officeDocument/2006/relationships/image" Target="media/image145.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3.png"/><Relationship Id="rId115" Type="http://schemas.openxmlformats.org/officeDocument/2006/relationships/image" Target="media/image98.png"/><Relationship Id="rId131" Type="http://schemas.openxmlformats.org/officeDocument/2006/relationships/image" Target="media/image114.png"/><Relationship Id="rId136" Type="http://schemas.openxmlformats.org/officeDocument/2006/relationships/image" Target="media/image119.png"/><Relationship Id="rId157" Type="http://schemas.openxmlformats.org/officeDocument/2006/relationships/image" Target="media/image140.png"/><Relationship Id="rId61" Type="http://schemas.openxmlformats.org/officeDocument/2006/relationships/image" Target="media/image47.png"/><Relationship Id="rId82" Type="http://schemas.openxmlformats.org/officeDocument/2006/relationships/image" Target="media/image68.png"/><Relationship Id="rId152" Type="http://schemas.openxmlformats.org/officeDocument/2006/relationships/image" Target="media/image135.png"/><Relationship Id="rId19" Type="http://schemas.openxmlformats.org/officeDocument/2006/relationships/image" Target="media/image5.png"/><Relationship Id="rId14" Type="http://schemas.openxmlformats.org/officeDocument/2006/relationships/endnotes" Target="endnotes.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88.png"/><Relationship Id="rId126" Type="http://schemas.openxmlformats.org/officeDocument/2006/relationships/image" Target="media/image109.png"/><Relationship Id="rId147" Type="http://schemas.openxmlformats.org/officeDocument/2006/relationships/image" Target="media/image130.png"/><Relationship Id="rId168" Type="http://schemas.openxmlformats.org/officeDocument/2006/relationships/header" Target="header1.xml"/><Relationship Id="rId8" Type="http://schemas.openxmlformats.org/officeDocument/2006/relationships/customXml" Target="../customXml/item8.xml"/><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4.png"/><Relationship Id="rId142" Type="http://schemas.openxmlformats.org/officeDocument/2006/relationships/image" Target="media/image125.png"/><Relationship Id="rId163" Type="http://schemas.openxmlformats.org/officeDocument/2006/relationships/image" Target="media/image146.png"/><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image" Target="media/image99.png"/><Relationship Id="rId137" Type="http://schemas.openxmlformats.org/officeDocument/2006/relationships/image" Target="media/image120.png"/><Relationship Id="rId158" Type="http://schemas.openxmlformats.org/officeDocument/2006/relationships/image" Target="media/image141.png"/><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4.png"/><Relationship Id="rId132" Type="http://schemas.openxmlformats.org/officeDocument/2006/relationships/image" Target="media/image115.png"/><Relationship Id="rId153" Type="http://schemas.openxmlformats.org/officeDocument/2006/relationships/image" Target="media/image1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D5PZWENCX5VS-172818178-31829</_dlc_DocId>
    <_dlc_DocIdUrl xmlns="39b8a52d-d8b9-47ff-a8c3-c8931ddf8d60">
      <Url>https://share.sp.ons.statistics.gov.uk/sites/MTH/Cen/_layouts/15/DocIdRedir.aspx?ID=D5PZWENCX5VS-172818178-31829</Url>
      <Description>D5PZWENCX5VS-172818178-31829</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a7dd7a64-f5c5-4f30-b8c4-f5626f639d1b" ContentTypeId="0x01010035E33599CC8D1E47A037F474646B1D58" PreviousValue="false"/>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2869F-0E17-48B7-8DA7-A3021F55FC9C}">
  <ds:schemaRefs>
    <ds:schemaRef ds:uri="office.server.policy"/>
  </ds:schemaRefs>
</ds:datastoreItem>
</file>

<file path=customXml/itemProps2.xml><?xml version="1.0" encoding="utf-8"?>
<ds:datastoreItem xmlns:ds="http://schemas.openxmlformats.org/officeDocument/2006/customXml" ds:itemID="{DAD16F0A-0FF2-42C8-8BD0-B1D304A065F0}">
  <ds:schemaRefs>
    <ds:schemaRef ds:uri="http://schemas.microsoft.com/sharepoint/events"/>
  </ds:schemaRefs>
</ds:datastoreItem>
</file>

<file path=customXml/itemProps3.xml><?xml version="1.0" encoding="utf-8"?>
<ds:datastoreItem xmlns:ds="http://schemas.openxmlformats.org/officeDocument/2006/customXml" ds:itemID="{34170429-B2B2-4AEF-95A0-CBB1F7C64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026414-3EA7-47DD-898F-D1BA1F7AEED2}">
  <ds:schemaRefs>
    <ds:schemaRef ds:uri="http://schemas.microsoft.com/office/2006/metadata/customXsn"/>
  </ds:schemaRefs>
</ds:datastoreItem>
</file>

<file path=customXml/itemProps5.xml><?xml version="1.0" encoding="utf-8"?>
<ds:datastoreItem xmlns:ds="http://schemas.openxmlformats.org/officeDocument/2006/customXml" ds:itemID="{24AB8FE7-9449-40A5-A1B9-A9895810B2C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e14115de-03ae-49b5-af01-31035404c456"/>
    <ds:schemaRef ds:uri="f8cc70c5-6df4-4163-8f93-1fe30c314df0"/>
    <ds:schemaRef ds:uri="http://schemas.microsoft.com/sharepoint/v3"/>
    <ds:schemaRef ds:uri="39b8a52d-d8b9-47ff-a8c3-c8931ddf8d60"/>
    <ds:schemaRef ds:uri="http://www.w3.org/XML/1998/namespace"/>
    <ds:schemaRef ds:uri="http://purl.org/dc/elements/1.1/"/>
  </ds:schemaRefs>
</ds:datastoreItem>
</file>

<file path=customXml/itemProps6.xml><?xml version="1.0" encoding="utf-8"?>
<ds:datastoreItem xmlns:ds="http://schemas.openxmlformats.org/officeDocument/2006/customXml" ds:itemID="{B3D9C100-8235-4B64-8958-CB265FF93180}">
  <ds:schemaRefs>
    <ds:schemaRef ds:uri="http://schemas.microsoft.com/sharepoint/v3/contenttype/forms"/>
  </ds:schemaRefs>
</ds:datastoreItem>
</file>

<file path=customXml/itemProps7.xml><?xml version="1.0" encoding="utf-8"?>
<ds:datastoreItem xmlns:ds="http://schemas.openxmlformats.org/officeDocument/2006/customXml" ds:itemID="{E400C162-9243-4756-8983-444DB53D4FF2}">
  <ds:schemaRefs>
    <ds:schemaRef ds:uri="Microsoft.SharePoint.Taxonomy.ContentTypeSync"/>
  </ds:schemaRefs>
</ds:datastoreItem>
</file>

<file path=customXml/itemProps8.xml><?xml version="1.0" encoding="utf-8"?>
<ds:datastoreItem xmlns:ds="http://schemas.openxmlformats.org/officeDocument/2006/customXml" ds:itemID="{1ADCB0EE-0454-4019-8E0E-B980D0E1E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49</Pages>
  <Words>7051</Words>
  <Characters>40193</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Office for National Statistics</Company>
  <LinksUpToDate>false</LinksUpToDate>
  <CharactersWithSpaces>47150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 Danielle</dc:creator>
  <cp:keywords/>
  <dc:description/>
  <cp:lastModifiedBy>Burke, Danielle</cp:lastModifiedBy>
  <cp:revision>5</cp:revision>
  <dcterms:created xsi:type="dcterms:W3CDTF">2020-02-21T14:50:00Z</dcterms:created>
  <dcterms:modified xsi:type="dcterms:W3CDTF">2020-06-01T15:44:00Z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57d5f3cf-19fd-4259-a755-9671e95fdc03</vt:lpwstr>
  </property>
  <property fmtid="{D5CDD505-2E9C-101B-9397-08002B2CF9AE}" pid="6" name="TaxKeyword">
    <vt:lpwstr/>
  </property>
  <property fmtid="{D5CDD505-2E9C-101B-9397-08002B2CF9AE}" pid="7" name="RecordType">
    <vt:lpwstr>9;#Meeting papers (inc. agendas minutes etc)|ce21491e-24bf-490d-8d19-382be1f405d0</vt:lpwstr>
  </property>
</Properties>
</file>